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42" w:rsidRDefault="00705435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</w:pPr>
      <w:r w:rsidRPr="00D85642"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  <w:t>F 8</w:t>
      </w:r>
      <w:r w:rsidR="00D85642"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  <w:t xml:space="preserve">A </w:t>
      </w:r>
    </w:p>
    <w:p w:rsidR="00D85642" w:rsidRDefault="00D85642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</w:pPr>
    </w:p>
    <w:p w:rsidR="00705435" w:rsidRPr="00D85642" w:rsidRDefault="00491CB2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  <w:t xml:space="preserve"> </w:t>
      </w:r>
      <w:r w:rsidR="00D85642"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  <w:t>Bodin prosesskriv til forliksr</w:t>
      </w:r>
      <w:r w:rsidR="00705435" w:rsidRPr="00D85642"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  <w:t xml:space="preserve">ådet </w:t>
      </w:r>
    </w:p>
    <w:p w:rsidR="00705435" w:rsidRPr="00D85642" w:rsidRDefault="00705435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48"/>
          <w:szCs w:val="48"/>
          <w:shd w:val="clear" w:color="auto" w:fill="FFFFFF"/>
        </w:rPr>
      </w:pPr>
    </w:p>
    <w:p w:rsidR="00705435" w:rsidRDefault="00705435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</w:pPr>
    </w:p>
    <w:p w:rsidR="00705435" w:rsidRDefault="00705435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</w:pP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Retten kunne ikke se at det var noen sammenheng mellom Bodin sin innsats for </w:t>
      </w:r>
      <w:proofErr w:type="gramStart"/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>meg ,</w:t>
      </w:r>
      <w:proofErr w:type="gramEnd"/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de feilsendte regninger mitt enkeltmannsforetak fikk og mitt tap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.  Oversikt over de feilsendte </w:t>
      </w:r>
      <w:proofErr w:type="gramStart"/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>regninger  ble</w:t>
      </w:r>
      <w:proofErr w:type="gramEnd"/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levert på en CD som  bevis i god </w:t>
      </w: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tid før forliksrådsbehandling 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og behandlingen i </w:t>
      </w:r>
      <w:proofErr w:type="spellStart"/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>tingretten</w:t>
      </w:r>
      <w:proofErr w:type="spellEnd"/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, lagmannsretten (avviste saken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uten begrunnelse</w:t>
      </w: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>) og høyesterett (avviste saken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uten begrunnelse</w:t>
      </w: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) .  </w:t>
      </w:r>
    </w:p>
    <w:p w:rsidR="00705435" w:rsidRDefault="00705435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</w:pP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Ingen av disse 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dommere </w:t>
      </w: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>har villet se på innholdet i CD-en o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g de konkluderer alle med </w:t>
      </w:r>
      <w:proofErr w:type="gramStart"/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at </w:t>
      </w:r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Bodin</w:t>
      </w:r>
      <w:proofErr w:type="gramEnd"/>
      <w:r w:rsidRPr="00D57A2B"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ikke skulle behøve å rette opp praksisen med feilfakturering eller 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varsle meg om feil av denne type,  stikk i strid med Kreditt-tilsynets Rundskriv til regnskapsfører, nr 12/2000 som helt klart slår fast denne plikten i punkt 1.1 og punkt 1.2, der det sies at forhold av denne type må varsles skriftlig til oppdragsgiver og at autoriserte regnskapsførere plikter å lage oppdragsbekreftelse uoppfordret.  </w:t>
      </w:r>
    </w:p>
    <w:p w:rsidR="00705435" w:rsidRPr="00D57A2B" w:rsidRDefault="00705435" w:rsidP="00705435">
      <w:pPr>
        <w:spacing w:before="180"/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Innholdet i CD-en er tatt med i vedlegg F8, som er en rekke filer som alle </w:t>
      </w:r>
      <w:proofErr w:type="gramStart"/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>er  å</w:t>
      </w:r>
      <w:proofErr w:type="gramEnd"/>
      <w:r>
        <w:rPr>
          <w:rFonts w:ascii="Arial" w:hAnsi="Arial" w:cs="Arial"/>
          <w:b/>
          <w:bCs/>
          <w:i/>
          <w:iCs/>
          <w:color w:val="1F497D"/>
          <w:sz w:val="28"/>
          <w:szCs w:val="28"/>
          <w:shd w:val="clear" w:color="auto" w:fill="FFFFFF"/>
        </w:rPr>
        <w:t xml:space="preserve"> finne i vedlagte CD (sammen med alle dokumenter i sak mot advokatfirma Hammervoll &amp; Co m. fl.).</w:t>
      </w:r>
    </w:p>
    <w:p w:rsidR="003A709B" w:rsidRDefault="003A709B"/>
    <w:sectPr w:rsidR="003A709B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23F08"/>
    <w:rsid w:val="000C4859"/>
    <w:rsid w:val="003A709B"/>
    <w:rsid w:val="00491CB2"/>
    <w:rsid w:val="00523F08"/>
    <w:rsid w:val="00705435"/>
    <w:rsid w:val="007D6389"/>
    <w:rsid w:val="009206F1"/>
    <w:rsid w:val="00C91A52"/>
    <w:rsid w:val="00D8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937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5</cp:revision>
  <cp:lastPrinted>2011-12-02T15:06:00Z</cp:lastPrinted>
  <dcterms:created xsi:type="dcterms:W3CDTF">2011-12-02T14:56:00Z</dcterms:created>
  <dcterms:modified xsi:type="dcterms:W3CDTF">2011-12-15T07:27:00Z</dcterms:modified>
</cp:coreProperties>
</file>