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4E6" w:rsidRPr="00D834E6" w:rsidRDefault="00D834E6" w:rsidP="00D834E6">
      <w:pPr>
        <w:rPr>
          <w:sz w:val="32"/>
          <w:szCs w:val="32"/>
        </w:rPr>
      </w:pPr>
      <w:r w:rsidRPr="00D834E6">
        <w:rPr>
          <w:sz w:val="32"/>
          <w:szCs w:val="32"/>
        </w:rPr>
        <w:t xml:space="preserve">Kredittilsynets rundskriv nr 12/2000, vedlagt denne e-post, se vedlegg </w:t>
      </w:r>
    </w:p>
    <w:p w:rsidR="00D834E6" w:rsidRPr="00D834E6" w:rsidRDefault="00D834E6" w:rsidP="00D834E6">
      <w:pPr>
        <w:ind w:firstLine="708"/>
        <w:rPr>
          <w:sz w:val="32"/>
          <w:szCs w:val="32"/>
        </w:rPr>
      </w:pPr>
      <w:r w:rsidRPr="00D834E6">
        <w:rPr>
          <w:sz w:val="32"/>
          <w:szCs w:val="32"/>
        </w:rPr>
        <w:t xml:space="preserve">A 726 </w:t>
      </w:r>
    </w:p>
    <w:p w:rsidR="00D834E6" w:rsidRPr="00D834E6" w:rsidRDefault="00D834E6" w:rsidP="00D834E6">
      <w:pPr>
        <w:rPr>
          <w:sz w:val="32"/>
          <w:szCs w:val="32"/>
        </w:rPr>
      </w:pPr>
      <w:r w:rsidRPr="00D834E6">
        <w:rPr>
          <w:sz w:val="32"/>
          <w:szCs w:val="32"/>
        </w:rPr>
        <w:t>1.1 Det må til enhver tid kunne fremlegges oppdragsavtaler med alle oppdragsgivere.</w:t>
      </w:r>
    </w:p>
    <w:p w:rsidR="00D834E6" w:rsidRPr="00D834E6" w:rsidRDefault="00D834E6" w:rsidP="00D834E6">
      <w:pPr>
        <w:rPr>
          <w:sz w:val="32"/>
          <w:szCs w:val="32"/>
        </w:rPr>
      </w:pPr>
      <w:r w:rsidRPr="00D834E6">
        <w:rPr>
          <w:sz w:val="32"/>
          <w:szCs w:val="32"/>
        </w:rPr>
        <w:t>1.2 Det bør foreligge skriftlige meldinger til oppdragsgiverne etter hver registreringsperiode om feil, mangler, uklarheter, spørsmål, e.l. som avdekkes som ledd i regnskapsføringen.  Brudd på regnskasps, skatte og avgiftslovgivingen fra oppdragsgivers side, som regnskapsfører kommer over, i tilknytning til regnskapsføringen, må uansett tas opp skriftlig med oppdragsgiver</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Dommerforsikring avgitt av Douzett over ett år etter at han hadde behadlet min sak.  Hvorfor ble den ikke avgitt tidligere.  Da Douzett avga sin forsikring, hadde loven flere år tidligere slått fast at hans avgjørelser som dommer ikke var gylding før han skrev under på forsikringen.  Douzett skev under på forsikringen i 2009 , men han var dommer i min sak mot Bodin, med hovedforhanding den 18.12.07.</w:t>
      </w:r>
    </w:p>
    <w:p w:rsidR="00D834E6" w:rsidRPr="00D834E6" w:rsidRDefault="00D834E6" w:rsidP="00D834E6">
      <w:pPr>
        <w:rPr>
          <w:sz w:val="32"/>
          <w:szCs w:val="32"/>
        </w:rPr>
      </w:pPr>
      <w:r w:rsidRPr="00D834E6">
        <w:rPr>
          <w:sz w:val="32"/>
          <w:szCs w:val="32"/>
        </w:rPr>
        <w:t>Se vedlegg  med filnavn</w:t>
      </w:r>
    </w:p>
    <w:p w:rsidR="00D834E6" w:rsidRPr="00D834E6" w:rsidRDefault="00D834E6" w:rsidP="00D834E6">
      <w:pPr>
        <w:rPr>
          <w:sz w:val="32"/>
          <w:szCs w:val="32"/>
        </w:rPr>
      </w:pPr>
      <w:r w:rsidRPr="00D834E6">
        <w:rPr>
          <w:sz w:val="32"/>
          <w:szCs w:val="32"/>
        </w:rPr>
        <w:t>               A 727</w:t>
      </w:r>
    </w:p>
    <w:p w:rsidR="00D834E6" w:rsidRPr="00D834E6" w:rsidRDefault="00D834E6" w:rsidP="00D834E6">
      <w:pPr>
        <w:rPr>
          <w:sz w:val="32"/>
          <w:szCs w:val="32"/>
        </w:rPr>
      </w:pPr>
      <w:r w:rsidRPr="00D834E6">
        <w:rPr>
          <w:sz w:val="32"/>
          <w:szCs w:val="32"/>
        </w:rPr>
        <w:t>Rettsbok skal i følge loven gi opplysninger om hvilke bevis som ble brukt.  Den skal kunne erstatte a bruk av lydbåndopptak av det som skjer i retten.  Rettsboken ligger vedlegt i filen</w:t>
      </w:r>
    </w:p>
    <w:p w:rsidR="00D834E6" w:rsidRPr="00D834E6" w:rsidRDefault="00D834E6" w:rsidP="00D834E6">
      <w:pPr>
        <w:ind w:firstLine="708"/>
        <w:rPr>
          <w:sz w:val="32"/>
          <w:szCs w:val="32"/>
        </w:rPr>
      </w:pPr>
      <w:r w:rsidRPr="00D834E6">
        <w:rPr>
          <w:sz w:val="32"/>
          <w:szCs w:val="32"/>
        </w:rPr>
        <w:t>A 728 og den viser ikke hvilke bevis som ble brukt, slik loven krever.</w:t>
      </w:r>
    </w:p>
    <w:p w:rsidR="00D834E6" w:rsidRPr="00D834E6" w:rsidRDefault="00D834E6" w:rsidP="00D834E6">
      <w:pPr>
        <w:rPr>
          <w:sz w:val="32"/>
          <w:szCs w:val="32"/>
        </w:rPr>
      </w:pPr>
      <w:r w:rsidRPr="00D834E6">
        <w:rPr>
          <w:sz w:val="32"/>
          <w:szCs w:val="32"/>
        </w:rPr>
        <w:t>Dommen som Douzett skrev etter min sak mot Bodin, vedlagt i fil nr</w:t>
      </w:r>
    </w:p>
    <w:p w:rsidR="00D834E6" w:rsidRPr="00D834E6" w:rsidRDefault="00351CD5" w:rsidP="00D834E6">
      <w:pPr>
        <w:ind w:firstLine="708"/>
        <w:rPr>
          <w:sz w:val="32"/>
          <w:szCs w:val="32"/>
        </w:rPr>
      </w:pPr>
      <w:r>
        <w:rPr>
          <w:sz w:val="32"/>
          <w:szCs w:val="32"/>
        </w:rPr>
        <w:lastRenderedPageBreak/>
        <w:t>A 725</w:t>
      </w:r>
      <w:r w:rsidR="008F4240">
        <w:rPr>
          <w:sz w:val="32"/>
          <w:szCs w:val="32"/>
        </w:rPr>
        <w:t xml:space="preserve"> (tidligere kaldt A 729) </w:t>
      </w:r>
      <w:r w:rsidR="00D834E6" w:rsidRPr="00D834E6">
        <w:rPr>
          <w:sz w:val="32"/>
          <w:szCs w:val="32"/>
        </w:rPr>
        <w:t xml:space="preserve"> beviser at dommeren vil se bort fra </w:t>
      </w:r>
    </w:p>
    <w:p w:rsidR="00D834E6" w:rsidRPr="00D834E6" w:rsidRDefault="00D834E6" w:rsidP="00D834E6">
      <w:pPr>
        <w:pStyle w:val="ListParagraph"/>
        <w:numPr>
          <w:ilvl w:val="0"/>
          <w:numId w:val="1"/>
        </w:numPr>
        <w:rPr>
          <w:sz w:val="32"/>
          <w:szCs w:val="32"/>
        </w:rPr>
      </w:pPr>
      <w:r w:rsidRPr="00D834E6">
        <w:rPr>
          <w:sz w:val="32"/>
          <w:szCs w:val="32"/>
        </w:rPr>
        <w:t xml:space="preserve">kravene i kredittilsynets runndskriv nr 12 som ble gjennomgått i retten den 18.12.07 og også </w:t>
      </w:r>
    </w:p>
    <w:p w:rsidR="00D834E6" w:rsidRPr="00D834E6" w:rsidRDefault="00D834E6" w:rsidP="00D834E6">
      <w:pPr>
        <w:pStyle w:val="ListParagraph"/>
        <w:numPr>
          <w:ilvl w:val="0"/>
          <w:numId w:val="1"/>
        </w:numPr>
        <w:rPr>
          <w:sz w:val="32"/>
          <w:szCs w:val="32"/>
        </w:rPr>
      </w:pPr>
      <w:r w:rsidRPr="00D834E6">
        <w:rPr>
          <w:sz w:val="32"/>
          <w:szCs w:val="32"/>
        </w:rPr>
        <w:t>det det dommeren skriver på side 5, 4. og 5. avsnitt  i sin dom:  «Retten er enig med Pettersen i at det foreligger brudd på regnskapsførerloven § 3 ved at Bodin ikke har opprettet skriftlig oppdragsavtale med Bassengimport AS. Det er også på det rene at bruken av feil navn på inngående og utgående faktura er brudd på skatte- og merverdiavgiftsloven, og derfor skulle vært skriftlig påpekt overfor selskapet av regnskapsfører. Selv om disse feilene foreligger, er det ikke tilstrekkelig for å konstatere erstatningsplikt. Det kreves ytterligere at feilene har ført til et økonomisk tap for Pettersen som ellers ikke ville ha oppstått.»</w:t>
      </w:r>
    </w:p>
    <w:p w:rsidR="00D834E6" w:rsidRPr="00D834E6" w:rsidRDefault="00D834E6" w:rsidP="00D834E6">
      <w:pPr>
        <w:pStyle w:val="ListParagraph"/>
        <w:rPr>
          <w:sz w:val="32"/>
          <w:szCs w:val="32"/>
        </w:rPr>
      </w:pPr>
      <w:r w:rsidRPr="00D834E6">
        <w:rPr>
          <w:sz w:val="32"/>
          <w:szCs w:val="32"/>
        </w:rPr>
        <w:t xml:space="preserve">«De tap som påstås pådratt Pettersen, er krav fra kreditorer som er rettet mot ham privat fordi Bassengimport AS har brukt hans personlige firma som kontraktsmotpart på inngående og utgående fakturaer»  </w:t>
      </w:r>
    </w:p>
    <w:p w:rsidR="00D834E6" w:rsidRPr="00D834E6" w:rsidRDefault="00D834E6" w:rsidP="00D834E6">
      <w:pPr>
        <w:pStyle w:val="ListParagraph"/>
        <w:rPr>
          <w:sz w:val="32"/>
          <w:szCs w:val="32"/>
        </w:rPr>
      </w:pPr>
    </w:p>
    <w:p w:rsidR="00D834E6" w:rsidRPr="00D834E6" w:rsidRDefault="00D834E6" w:rsidP="00D834E6">
      <w:pPr>
        <w:pStyle w:val="ListParagraph"/>
        <w:rPr>
          <w:sz w:val="32"/>
          <w:szCs w:val="32"/>
        </w:rPr>
      </w:pPr>
      <w:r w:rsidRPr="00D834E6">
        <w:rPr>
          <w:sz w:val="32"/>
          <w:szCs w:val="32"/>
        </w:rPr>
        <w:t xml:space="preserve">«For de utgående faktura har Pettersen på denne måten blitt gjort ansvarlig for garantiansvar knyttet til salg av bassenger». </w:t>
      </w:r>
    </w:p>
    <w:p w:rsidR="00D834E6" w:rsidRPr="00D834E6" w:rsidRDefault="00D834E6" w:rsidP="00D834E6">
      <w:pPr>
        <w:pStyle w:val="ListParagraph"/>
        <w:rPr>
          <w:sz w:val="32"/>
          <w:szCs w:val="32"/>
        </w:rPr>
      </w:pPr>
    </w:p>
    <w:p w:rsidR="00D834E6" w:rsidRPr="00D834E6" w:rsidRDefault="00D834E6" w:rsidP="00D834E6">
      <w:pPr>
        <w:pStyle w:val="ListParagraph"/>
        <w:rPr>
          <w:sz w:val="32"/>
          <w:szCs w:val="32"/>
        </w:rPr>
      </w:pPr>
      <w:r w:rsidRPr="00D834E6">
        <w:rPr>
          <w:sz w:val="32"/>
          <w:szCs w:val="32"/>
        </w:rPr>
        <w:t xml:space="preserve">Kommentar 28.11.12:  Pettersen hefter først og fremst for leverandørgjelden etter konkursen i aksjeselskapet. Pettersen viser til han nå etter 7.11.12 er personlig konkurs pga. fakturaer fra Posten Norge, krav som er overtatt av Lindorff Capital.  Bobestyrer og borevisor har jo nå bevist at enkeltmannsforetaket ikke hadde drift og at alle fakturaene tilhørte aksjeselskapet.  Itillegg skylder Pettersen ytterligere </w:t>
      </w:r>
      <w:r w:rsidRPr="00D834E6">
        <w:rPr>
          <w:sz w:val="32"/>
          <w:szCs w:val="32"/>
        </w:rPr>
        <w:lastRenderedPageBreak/>
        <w:t>millionbeløp som leverandørgjeld og utgifter som aksjeselskapet hadde.  Alt ble vist i retten for dommeren.</w:t>
      </w:r>
    </w:p>
    <w:p w:rsidR="00D834E6" w:rsidRPr="00D834E6" w:rsidRDefault="00D834E6" w:rsidP="00D834E6">
      <w:pPr>
        <w:pStyle w:val="ListParagraph"/>
        <w:rPr>
          <w:sz w:val="32"/>
          <w:szCs w:val="32"/>
        </w:rPr>
      </w:pPr>
    </w:p>
    <w:p w:rsidR="00D834E6" w:rsidRPr="00D834E6" w:rsidRDefault="00D834E6" w:rsidP="00D834E6">
      <w:pPr>
        <w:pStyle w:val="ListParagraph"/>
        <w:rPr>
          <w:sz w:val="32"/>
          <w:szCs w:val="32"/>
        </w:rPr>
      </w:pPr>
      <w:r w:rsidRPr="00D834E6">
        <w:rPr>
          <w:sz w:val="32"/>
          <w:szCs w:val="32"/>
        </w:rPr>
        <w:t>Men dommeren skriver livevel: «Etter rettens vurdering foreligger ikke årsakssammenheng mellom de påståtte mangler fra regnskapsførers side og tapet»</w:t>
      </w:r>
    </w:p>
    <w:p w:rsidR="00D834E6" w:rsidRPr="00D834E6" w:rsidRDefault="00D834E6" w:rsidP="00D834E6">
      <w:pPr>
        <w:pStyle w:val="ListParagraph"/>
        <w:rPr>
          <w:sz w:val="32"/>
          <w:szCs w:val="32"/>
        </w:rPr>
      </w:pPr>
    </w:p>
    <w:p w:rsidR="00D834E6" w:rsidRPr="00D834E6" w:rsidRDefault="00D834E6" w:rsidP="00D834E6">
      <w:pPr>
        <w:pStyle w:val="ListParagraph"/>
        <w:rPr>
          <w:sz w:val="32"/>
          <w:szCs w:val="32"/>
        </w:rPr>
      </w:pPr>
      <w:r w:rsidRPr="00D834E6">
        <w:rPr>
          <w:sz w:val="32"/>
          <w:szCs w:val="32"/>
        </w:rPr>
        <w:t>Dommeren skriver videre:</w:t>
      </w:r>
    </w:p>
    <w:p w:rsidR="00D834E6" w:rsidRPr="00D834E6" w:rsidRDefault="00D834E6" w:rsidP="00D834E6">
      <w:pPr>
        <w:pStyle w:val="ListParagraph"/>
        <w:rPr>
          <w:sz w:val="32"/>
          <w:szCs w:val="32"/>
        </w:rPr>
      </w:pPr>
      <w:r w:rsidRPr="00D834E6">
        <w:rPr>
          <w:sz w:val="32"/>
          <w:szCs w:val="32"/>
        </w:rPr>
        <w:t>«Bruken av feil navn som kontraktsmotpart i de avtaler selskapet inngikk, var også tema i møte mellom revisor, regnskapsfører og selskapet i september 2003. Det ble da påpekt fra revisors side at forholdet måtte bringes i orden»</w:t>
      </w:r>
    </w:p>
    <w:p w:rsidR="00D834E6" w:rsidRPr="00D834E6" w:rsidRDefault="00D834E6" w:rsidP="00D834E6">
      <w:pPr>
        <w:pStyle w:val="ListParagraph"/>
        <w:rPr>
          <w:sz w:val="32"/>
          <w:szCs w:val="32"/>
        </w:rPr>
      </w:pPr>
    </w:p>
    <w:p w:rsidR="00D834E6" w:rsidRPr="00D834E6" w:rsidRDefault="00D834E6" w:rsidP="00D834E6">
      <w:pPr>
        <w:pStyle w:val="ListParagraph"/>
        <w:rPr>
          <w:sz w:val="32"/>
          <w:szCs w:val="32"/>
        </w:rPr>
      </w:pPr>
      <w:r w:rsidRPr="00D834E6">
        <w:rPr>
          <w:sz w:val="32"/>
          <w:szCs w:val="32"/>
        </w:rPr>
        <w:t>Kommentarer fra Pettersen den 28.11.12:</w:t>
      </w:r>
    </w:p>
    <w:p w:rsidR="00D834E6" w:rsidRPr="00D834E6" w:rsidRDefault="00D834E6" w:rsidP="00D834E6">
      <w:pPr>
        <w:pStyle w:val="ListParagraph"/>
        <w:rPr>
          <w:sz w:val="32"/>
          <w:szCs w:val="32"/>
        </w:rPr>
      </w:pPr>
    </w:p>
    <w:p w:rsidR="00D834E6" w:rsidRPr="00D834E6" w:rsidRDefault="00D834E6" w:rsidP="00D834E6">
      <w:pPr>
        <w:pStyle w:val="ListParagraph"/>
        <w:rPr>
          <w:sz w:val="32"/>
          <w:szCs w:val="32"/>
        </w:rPr>
      </w:pPr>
      <w:r w:rsidRPr="00D834E6">
        <w:rPr>
          <w:sz w:val="32"/>
          <w:szCs w:val="32"/>
        </w:rPr>
        <w:t>Det har ikke vært noe tema i september 2012 og dette bevises av filen</w:t>
      </w:r>
    </w:p>
    <w:p w:rsidR="00D834E6" w:rsidRPr="00D834E6" w:rsidRDefault="00D834E6" w:rsidP="00D834E6">
      <w:pPr>
        <w:pStyle w:val="ListParagraph"/>
        <w:rPr>
          <w:sz w:val="32"/>
          <w:szCs w:val="32"/>
        </w:rPr>
      </w:pPr>
    </w:p>
    <w:p w:rsidR="00D834E6" w:rsidRPr="00D834E6" w:rsidRDefault="00D834E6" w:rsidP="00D834E6">
      <w:pPr>
        <w:pStyle w:val="ListParagraph"/>
        <w:ind w:firstLine="696"/>
        <w:rPr>
          <w:sz w:val="32"/>
          <w:szCs w:val="32"/>
        </w:rPr>
      </w:pPr>
      <w:r w:rsidRPr="00D834E6">
        <w:rPr>
          <w:sz w:val="32"/>
          <w:szCs w:val="32"/>
        </w:rPr>
        <w:t xml:space="preserve">F 9-21a vedlagt denne e-post og tilhørende lydfil </w:t>
      </w:r>
    </w:p>
    <w:p w:rsidR="00D834E6" w:rsidRPr="00D834E6" w:rsidRDefault="00D834E6" w:rsidP="00D834E6">
      <w:pPr>
        <w:pStyle w:val="ListParagraph"/>
        <w:ind w:firstLine="696"/>
        <w:rPr>
          <w:sz w:val="32"/>
          <w:szCs w:val="32"/>
        </w:rPr>
      </w:pPr>
      <w:r w:rsidRPr="00D834E6">
        <w:rPr>
          <w:sz w:val="32"/>
          <w:szCs w:val="32"/>
        </w:rPr>
        <w:t xml:space="preserve">og F 9-21b som ligger på min hjemmeside, men som også sendes separat i neste </w:t>
      </w:r>
    </w:p>
    <w:p w:rsidR="00D834E6" w:rsidRPr="00D834E6" w:rsidRDefault="00D834E6" w:rsidP="00D834E6">
      <w:pPr>
        <w:pStyle w:val="ListParagraph"/>
        <w:ind w:firstLine="696"/>
        <w:rPr>
          <w:sz w:val="32"/>
          <w:szCs w:val="32"/>
        </w:rPr>
      </w:pPr>
      <w:r w:rsidRPr="00D834E6">
        <w:rPr>
          <w:sz w:val="32"/>
          <w:szCs w:val="32"/>
        </w:rPr>
        <w:t>e-post pga. Størrelsen på 13 MB</w:t>
      </w:r>
    </w:p>
    <w:p w:rsidR="00D834E6" w:rsidRPr="00D834E6" w:rsidRDefault="00D834E6" w:rsidP="00D834E6">
      <w:pPr>
        <w:pStyle w:val="ListParagraph"/>
        <w:rPr>
          <w:sz w:val="32"/>
          <w:szCs w:val="32"/>
        </w:rPr>
      </w:pPr>
    </w:p>
    <w:p w:rsidR="00D834E6" w:rsidRPr="00D834E6" w:rsidRDefault="00D834E6" w:rsidP="00D834E6">
      <w:pPr>
        <w:pStyle w:val="ListParagraph"/>
        <w:rPr>
          <w:sz w:val="32"/>
          <w:szCs w:val="32"/>
        </w:rPr>
      </w:pPr>
      <w:r w:rsidRPr="00D834E6">
        <w:rPr>
          <w:sz w:val="32"/>
          <w:szCs w:val="32"/>
        </w:rPr>
        <w:t xml:space="preserve">Hvis feilfaktureringen  hadde vært et tema i september , så ville det selvsagt også , pga. alvorlighetsgraden og lovens krav, blitt tatt opp i revisorbrev nr 1. som kom måned senere, dvs den  9.10.03.  Revisors rapport nr 1 er  vedlagt gårsagens e-post.  Revisoren hadde allerede fra aksjeselskapets start,  i lydbåndet fra november 2002, beskrevet i gårsdagens e-post, lovet en fortløpende og kontinuerlig tilbakemelding hvis regskapet ikke holdt mål.  Revisoren har vært uaktsom også ved </w:t>
      </w:r>
      <w:r w:rsidRPr="00D834E6">
        <w:rPr>
          <w:sz w:val="32"/>
          <w:szCs w:val="32"/>
        </w:rPr>
        <w:lastRenderedPageBreak/>
        <w:t>at han i det eneste revisorbrev han kom med, ikke tok opp forholdet.  Revisoren plukket ut regnskapsfører og han valgte ikke å ha dialog med henne heller om ubrukelig perioderegnskper og feilfakturering.  Begge har feilet her. Bodin sa i retten at hun først og fremst skulle for</w:t>
      </w:r>
      <w:r w:rsidR="00A74058">
        <w:rPr>
          <w:sz w:val="32"/>
          <w:szCs w:val="32"/>
        </w:rPr>
        <w:t>holde seg til revisoren og daglig leder, Idar Hansen</w:t>
      </w:r>
      <w:bookmarkStart w:id="0" w:name="_GoBack"/>
      <w:bookmarkEnd w:id="0"/>
      <w:r w:rsidRPr="00D834E6">
        <w:rPr>
          <w:sz w:val="32"/>
          <w:szCs w:val="32"/>
        </w:rPr>
        <w:t>.</w:t>
      </w:r>
    </w:p>
    <w:p w:rsidR="00D834E6" w:rsidRPr="00D834E6" w:rsidRDefault="00D834E6" w:rsidP="00D834E6">
      <w:pPr>
        <w:pStyle w:val="ListParagraph"/>
        <w:rPr>
          <w:sz w:val="32"/>
          <w:szCs w:val="32"/>
        </w:rPr>
      </w:pPr>
    </w:p>
    <w:p w:rsidR="00D834E6" w:rsidRPr="00D834E6" w:rsidRDefault="00D834E6" w:rsidP="00D834E6">
      <w:pPr>
        <w:pStyle w:val="ListParagraph"/>
        <w:rPr>
          <w:sz w:val="32"/>
          <w:szCs w:val="32"/>
        </w:rPr>
      </w:pPr>
      <w:r w:rsidRPr="00D834E6">
        <w:rPr>
          <w:sz w:val="32"/>
          <w:szCs w:val="32"/>
        </w:rPr>
        <w:t>Dommeren skriver så:  «Hennes oppgave som regnskapsfører i forhold til selskapet, var å påpeke feilen slik at selskapet selv kunne bringe forholdet i orden». Og</w:t>
      </w:r>
    </w:p>
    <w:p w:rsidR="00D834E6" w:rsidRPr="00D834E6" w:rsidRDefault="00D834E6" w:rsidP="00D834E6">
      <w:pPr>
        <w:pStyle w:val="ListParagraph"/>
        <w:rPr>
          <w:sz w:val="32"/>
          <w:szCs w:val="32"/>
        </w:rPr>
      </w:pPr>
      <w:r w:rsidRPr="00D834E6">
        <w:rPr>
          <w:sz w:val="32"/>
          <w:szCs w:val="32"/>
        </w:rPr>
        <w:t>«Det er ikke påpekt noe som konkret viser at manglende skriftlighet har ført til de påståtte tap.</w:t>
      </w:r>
    </w:p>
    <w:p w:rsidR="00D834E6" w:rsidRPr="00D834E6" w:rsidRDefault="00D834E6" w:rsidP="00D834E6">
      <w:pPr>
        <w:pStyle w:val="ListParagraph"/>
        <w:rPr>
          <w:sz w:val="32"/>
          <w:szCs w:val="32"/>
        </w:rPr>
      </w:pPr>
    </w:p>
    <w:p w:rsidR="00D834E6" w:rsidRPr="00D834E6" w:rsidRDefault="00D834E6" w:rsidP="00D834E6">
      <w:pPr>
        <w:pStyle w:val="ListParagraph"/>
        <w:rPr>
          <w:sz w:val="32"/>
          <w:szCs w:val="32"/>
        </w:rPr>
      </w:pPr>
      <w:r w:rsidRPr="00D834E6">
        <w:rPr>
          <w:sz w:val="32"/>
          <w:szCs w:val="32"/>
        </w:rPr>
        <w:t>Pettersens kommentar i 2012:  Feilene ble ikke påpekt.  Grunnen til at forholdet skal rapporteres skriftlig er alvorlighetsgraden og at regnskapsfører skal kunne bevise at hun har gjort oppmersom på styrets risiko , brudd på avgiftslovgivingen og regnskapsloven.</w:t>
      </w:r>
    </w:p>
    <w:p w:rsidR="00D834E6" w:rsidRPr="00D834E6" w:rsidRDefault="00D834E6" w:rsidP="00D834E6">
      <w:pPr>
        <w:pStyle w:val="ListParagraph"/>
        <w:rPr>
          <w:sz w:val="32"/>
          <w:szCs w:val="32"/>
        </w:rPr>
      </w:pPr>
    </w:p>
    <w:p w:rsidR="00D834E6" w:rsidRPr="00D834E6" w:rsidRDefault="00D834E6" w:rsidP="00D834E6">
      <w:pPr>
        <w:pStyle w:val="ListParagraph"/>
        <w:rPr>
          <w:sz w:val="32"/>
          <w:szCs w:val="32"/>
        </w:rPr>
      </w:pPr>
      <w:r w:rsidRPr="00D834E6">
        <w:rPr>
          <w:sz w:val="32"/>
          <w:szCs w:val="32"/>
        </w:rPr>
        <w:t>Dommeren skriver videre:</w:t>
      </w:r>
    </w:p>
    <w:p w:rsidR="00D834E6" w:rsidRPr="00D834E6" w:rsidRDefault="00D834E6" w:rsidP="00D834E6">
      <w:pPr>
        <w:pStyle w:val="ListParagraph"/>
        <w:rPr>
          <w:sz w:val="32"/>
          <w:szCs w:val="32"/>
        </w:rPr>
      </w:pPr>
      <w:r w:rsidRPr="00D834E6">
        <w:rPr>
          <w:sz w:val="32"/>
          <w:szCs w:val="32"/>
        </w:rPr>
        <w:t>«Videre er det påstått at Bodin på et tidligere tidspunkt skulle ha frambrakt et ajourført regnskap»</w:t>
      </w:r>
    </w:p>
    <w:p w:rsidR="00D834E6" w:rsidRPr="00D834E6" w:rsidRDefault="00D834E6" w:rsidP="00D834E6">
      <w:pPr>
        <w:pStyle w:val="ListParagraph"/>
        <w:rPr>
          <w:sz w:val="32"/>
          <w:szCs w:val="32"/>
        </w:rPr>
      </w:pPr>
      <w:r w:rsidRPr="00D834E6">
        <w:rPr>
          <w:sz w:val="32"/>
          <w:szCs w:val="32"/>
        </w:rPr>
        <w:t>Kommentarer fra Pettersen i 2012:  Det at det står feil på inngående fakturaer kan varsles uavhengig av om resten av regnskapet er ajourført.</w:t>
      </w:r>
    </w:p>
    <w:p w:rsidR="00D834E6" w:rsidRPr="00D834E6" w:rsidRDefault="00D834E6" w:rsidP="00D834E6">
      <w:pPr>
        <w:pStyle w:val="ListParagraph"/>
        <w:rPr>
          <w:sz w:val="32"/>
          <w:szCs w:val="32"/>
        </w:rPr>
      </w:pPr>
    </w:p>
    <w:p w:rsidR="00D834E6" w:rsidRPr="00D834E6" w:rsidRDefault="00D834E6" w:rsidP="00D834E6">
      <w:pPr>
        <w:pStyle w:val="ListParagraph"/>
        <w:rPr>
          <w:sz w:val="32"/>
          <w:szCs w:val="32"/>
        </w:rPr>
      </w:pPr>
      <w:r w:rsidRPr="00D834E6">
        <w:rPr>
          <w:sz w:val="32"/>
          <w:szCs w:val="32"/>
        </w:rPr>
        <w:t>Dommeren skriver videre:</w:t>
      </w:r>
    </w:p>
    <w:p w:rsidR="00D834E6" w:rsidRPr="00D834E6" w:rsidRDefault="00D834E6" w:rsidP="00D834E6">
      <w:pPr>
        <w:pStyle w:val="ListParagraph"/>
        <w:rPr>
          <w:sz w:val="32"/>
          <w:szCs w:val="32"/>
        </w:rPr>
      </w:pPr>
      <w:r w:rsidRPr="00D834E6">
        <w:rPr>
          <w:sz w:val="32"/>
          <w:szCs w:val="32"/>
        </w:rPr>
        <w:t xml:space="preserve">«Det er ikke fremlagt grunnlag for at hennes oppdrag «  </w:t>
      </w:r>
    </w:p>
    <w:p w:rsidR="00D834E6" w:rsidRPr="00D834E6" w:rsidRDefault="00D834E6" w:rsidP="00D834E6">
      <w:pPr>
        <w:pStyle w:val="ListParagraph"/>
        <w:rPr>
          <w:sz w:val="32"/>
          <w:szCs w:val="32"/>
        </w:rPr>
      </w:pPr>
      <w:r w:rsidRPr="00D834E6">
        <w:rPr>
          <w:sz w:val="32"/>
          <w:szCs w:val="32"/>
        </w:rPr>
        <w:t xml:space="preserve">Kommentar fra Pettersen i 2012:  Som man ser av kredittilsynets rundskriv nr 11, beskrevet innledningsvis i denne </w:t>
      </w:r>
      <w:r w:rsidRPr="00D834E6">
        <w:rPr>
          <w:sz w:val="32"/>
          <w:szCs w:val="32"/>
        </w:rPr>
        <w:lastRenderedPageBreak/>
        <w:t>e-post, er det regnskapsførers plikt uppfordret å få til en skriftlig oppdragsavtale  - den skal kunne foreligge til enhver tid.</w:t>
      </w:r>
    </w:p>
    <w:p w:rsidR="00D834E6" w:rsidRPr="00D834E6" w:rsidRDefault="00D834E6" w:rsidP="00D834E6">
      <w:pPr>
        <w:pStyle w:val="ListParagraph"/>
        <w:rPr>
          <w:sz w:val="32"/>
          <w:szCs w:val="32"/>
        </w:rPr>
      </w:pPr>
      <w:r w:rsidRPr="00D834E6">
        <w:rPr>
          <w:sz w:val="32"/>
          <w:szCs w:val="32"/>
        </w:rPr>
        <w:t>På side 5 i dommen skriver dommeren:</w:t>
      </w:r>
    </w:p>
    <w:p w:rsidR="00D834E6" w:rsidRPr="00D834E6" w:rsidRDefault="00D834E6" w:rsidP="00D834E6">
      <w:pPr>
        <w:pStyle w:val="Default"/>
        <w:rPr>
          <w:sz w:val="32"/>
          <w:szCs w:val="32"/>
        </w:rPr>
      </w:pPr>
      <w:r w:rsidRPr="00D834E6">
        <w:rPr>
          <w:sz w:val="32"/>
          <w:szCs w:val="32"/>
        </w:rPr>
        <w:t xml:space="preserve">«var kjent med at feil navn ble brukt. Han har forklart at han tok opp spørsmålet med advokat for å få vurdert konsekvensene for ham personlig ved bruk av hans gamle firmanavn på fakturaene. </w:t>
      </w:r>
    </w:p>
    <w:p w:rsidR="00D834E6" w:rsidRPr="00D834E6" w:rsidRDefault="00D834E6" w:rsidP="00D834E6">
      <w:pPr>
        <w:rPr>
          <w:sz w:val="32"/>
          <w:szCs w:val="32"/>
        </w:rPr>
      </w:pPr>
      <w:r w:rsidRPr="00D834E6">
        <w:rPr>
          <w:sz w:val="32"/>
          <w:szCs w:val="32"/>
        </w:rPr>
        <w:t>Retten legger til grunn at Bodin, som hun forklarte i retten, påpekte forholdet overfor selskapet.»</w:t>
      </w:r>
    </w:p>
    <w:p w:rsidR="00D834E6" w:rsidRPr="00D834E6" w:rsidRDefault="00D834E6" w:rsidP="00D834E6">
      <w:pPr>
        <w:rPr>
          <w:sz w:val="32"/>
          <w:szCs w:val="32"/>
        </w:rPr>
      </w:pPr>
      <w:r w:rsidRPr="00D834E6">
        <w:rPr>
          <w:sz w:val="32"/>
          <w:szCs w:val="32"/>
        </w:rPr>
        <w:t xml:space="preserve">Pettersens svar på dette er at det det først og fremst er risikoen til styre som skal varses på en måte som loven beskriver (i skriftlig, nummerert brev, slik at det ikke blir tvil om hva som er varslet og når.   I tillegg vil jeg si at daet var advokat Pål Eide som var Pettesens advokat.  Pettesen hadde engasjert  Bodin og hennes regnskapsbyrå Ajour Regnskap og Idar Hansen som henholdvis regnskapsfører og daglig leder fra sommeren 2003 til konkursen 24. november 2003.  Samtalene Pettersen hadde med Eide og Idar Hansen den 17.11.2003, beviser at ingen av disse mente det var noen risiko for styre å akseptere at 50% av fakturane fra leverandørene ble stillet til Bassengimport Pettersen i steden for det som var rett: til Bassengimport AS.  Viser til samtalene på min hjemmeside </w:t>
      </w:r>
      <w:hyperlink r:id="rId6" w:history="1">
        <w:r w:rsidRPr="00D834E6">
          <w:rPr>
            <w:rStyle w:val="Hyperlink"/>
            <w:sz w:val="32"/>
            <w:szCs w:val="32"/>
          </w:rPr>
          <w:t>www.rettssikkerhet.com</w:t>
        </w:r>
      </w:hyperlink>
      <w:r w:rsidRPr="00D834E6">
        <w:rPr>
          <w:sz w:val="32"/>
          <w:szCs w:val="32"/>
        </w:rPr>
        <w:t xml:space="preserve"> med filnavn A 754, A 755,  A 756,  A 757 og spesielt filene som er vedlagt denne e-post men navn</w:t>
      </w:r>
    </w:p>
    <w:p w:rsidR="00D834E6" w:rsidRPr="00D834E6" w:rsidRDefault="00D834E6" w:rsidP="00D834E6">
      <w:pPr>
        <w:rPr>
          <w:sz w:val="32"/>
          <w:szCs w:val="32"/>
        </w:rPr>
      </w:pPr>
      <w:r w:rsidRPr="00D834E6">
        <w:rPr>
          <w:sz w:val="32"/>
          <w:szCs w:val="32"/>
        </w:rPr>
        <w:t xml:space="preserve">A 771 og A 772 </w:t>
      </w:r>
    </w:p>
    <w:p w:rsidR="00D834E6" w:rsidRPr="00D834E6" w:rsidRDefault="00D834E6" w:rsidP="00D834E6">
      <w:pPr>
        <w:rPr>
          <w:sz w:val="32"/>
          <w:szCs w:val="32"/>
        </w:rPr>
      </w:pPr>
      <w:r w:rsidRPr="00D834E6">
        <w:rPr>
          <w:sz w:val="32"/>
          <w:szCs w:val="32"/>
        </w:rPr>
        <w:t>Som beviser at advokten dommeren refererer til , i likhet med daglig leder som Bodin jobbet sammen med (hun sier jo i retten at hun først og fremst skulle forholde seg til Idar Hansen og Noraberg , revisoren til Bassengimport As, fra firma Ernst &amp; Young (nabo til tingretten).</w:t>
      </w:r>
    </w:p>
    <w:p w:rsidR="00D834E6" w:rsidRPr="00D834E6" w:rsidRDefault="00D834E6" w:rsidP="00D834E6">
      <w:pPr>
        <w:rPr>
          <w:sz w:val="32"/>
          <w:szCs w:val="32"/>
        </w:rPr>
      </w:pPr>
      <w:r w:rsidRPr="00D834E6">
        <w:rPr>
          <w:sz w:val="32"/>
          <w:szCs w:val="32"/>
        </w:rPr>
        <w:t xml:space="preserve">Avslutningsvis viser jeg til innledningen av denne e-post som tar for seg Kredittilsynets (nå heter det Finanstilsynets) rundskriv til alle </w:t>
      </w:r>
      <w:r w:rsidRPr="00D834E6">
        <w:rPr>
          <w:sz w:val="32"/>
          <w:szCs w:val="32"/>
        </w:rPr>
        <w:lastRenderedPageBreak/>
        <w:t>regnskapsførere – et rundskriv som ble kommentert av vitne Jacobsen, en Arendalsmann fra Kredittilsynet over telefon til retten 18.12.07 (gjengitt på hjemmesiden i utskrift)..  Dommeren, Douzette,  viser også til undernevnte om Regnskapslovens paragraf 3:</w:t>
      </w:r>
    </w:p>
    <w:p w:rsidR="00D834E6" w:rsidRPr="00D834E6" w:rsidRDefault="00D834E6" w:rsidP="00D834E6">
      <w:pPr>
        <w:pStyle w:val="NormalWeb"/>
        <w:shd w:val="clear" w:color="auto" w:fill="FFFFFF"/>
        <w:spacing w:before="180" w:beforeAutospacing="0" w:after="0" w:afterAutospacing="0"/>
        <w:rPr>
          <w:rFonts w:ascii="Arial" w:hAnsi="Arial" w:cs="Arial"/>
          <w:color w:val="000000"/>
          <w:sz w:val="32"/>
          <w:szCs w:val="32"/>
        </w:rPr>
      </w:pPr>
      <w:r w:rsidRPr="00D834E6">
        <w:rPr>
          <w:rFonts w:ascii="Arial" w:hAnsi="Arial" w:cs="Arial"/>
          <w:b/>
          <w:bCs/>
          <w:color w:val="000000"/>
          <w:sz w:val="32"/>
          <w:szCs w:val="32"/>
        </w:rPr>
        <w:t>Regnskapsførerloven § 3.</w:t>
      </w:r>
      <w:r w:rsidRPr="00D834E6">
        <w:rPr>
          <w:rStyle w:val="apple-converted-space"/>
          <w:rFonts w:ascii="Arial" w:hAnsi="Arial" w:cs="Arial"/>
          <w:color w:val="000000"/>
          <w:sz w:val="32"/>
          <w:szCs w:val="32"/>
        </w:rPr>
        <w:t> </w:t>
      </w:r>
      <w:r w:rsidRPr="00D834E6">
        <w:rPr>
          <w:rFonts w:ascii="Arial" w:hAnsi="Arial" w:cs="Arial"/>
          <w:i/>
          <w:iCs/>
          <w:color w:val="000000"/>
          <w:sz w:val="32"/>
          <w:szCs w:val="32"/>
        </w:rPr>
        <w:t>Dokumentasjon av regnskapsføreroppdrag</w:t>
      </w:r>
    </w:p>
    <w:p w:rsidR="00D834E6" w:rsidRPr="00D834E6" w:rsidRDefault="00D834E6" w:rsidP="00D834E6">
      <w:pPr>
        <w:pStyle w:val="NormalWeb"/>
        <w:shd w:val="clear" w:color="auto" w:fill="FFFFFF"/>
        <w:spacing w:before="180" w:beforeAutospacing="0" w:after="0" w:afterAutospacing="0"/>
        <w:rPr>
          <w:rFonts w:ascii="Arial" w:hAnsi="Arial" w:cs="Arial"/>
          <w:color w:val="000000"/>
          <w:sz w:val="32"/>
          <w:szCs w:val="32"/>
        </w:rPr>
      </w:pPr>
      <w:r w:rsidRPr="00D834E6">
        <w:rPr>
          <w:rFonts w:ascii="Arial" w:hAnsi="Arial" w:cs="Arial"/>
          <w:color w:val="000000"/>
          <w:sz w:val="32"/>
          <w:szCs w:val="32"/>
        </w:rPr>
        <w:t>       Autorisert regnskapsfører skal opprette skriftlig oppdragsavtale med oppdragsgiveren. I avtalen angis de regnskapsfunksjoner og andre oppdrag som skal utføres av regnskapsføreren, og for hvilken tid oppdraget skal gjelde. Oppdragsavtalen undertegnes av oppdragsgiver og regnskapsfører.</w:t>
      </w:r>
    </w:p>
    <w:p w:rsidR="00D834E6" w:rsidRPr="00D834E6" w:rsidRDefault="00D834E6" w:rsidP="00D834E6">
      <w:pPr>
        <w:pStyle w:val="NormalWeb"/>
        <w:shd w:val="clear" w:color="auto" w:fill="FFFFFF"/>
        <w:spacing w:before="180" w:beforeAutospacing="0" w:after="0" w:afterAutospacing="0"/>
        <w:rPr>
          <w:rFonts w:ascii="Arial" w:hAnsi="Arial" w:cs="Arial"/>
          <w:color w:val="000000"/>
          <w:sz w:val="32"/>
          <w:szCs w:val="32"/>
        </w:rPr>
      </w:pPr>
      <w:r w:rsidRPr="00D834E6">
        <w:rPr>
          <w:rFonts w:ascii="Arial" w:hAnsi="Arial" w:cs="Arial"/>
          <w:color w:val="000000"/>
          <w:sz w:val="32"/>
          <w:szCs w:val="32"/>
        </w:rPr>
        <w:t>       Finanstilsynet kan kreve at regnskapsfører legger fram oppdragsavtaler for samtlige regnskapsføreroppdrag.</w:t>
      </w:r>
    </w:p>
    <w:p w:rsidR="00D834E6" w:rsidRPr="00D834E6" w:rsidRDefault="00D834E6" w:rsidP="00D834E6">
      <w:pPr>
        <w:pStyle w:val="NormalWeb"/>
        <w:shd w:val="clear" w:color="auto" w:fill="FFFFFF"/>
        <w:spacing w:before="180" w:beforeAutospacing="0" w:after="0" w:afterAutospacing="0"/>
        <w:rPr>
          <w:rFonts w:ascii="Arial" w:hAnsi="Arial" w:cs="Arial"/>
          <w:color w:val="000000"/>
          <w:sz w:val="32"/>
          <w:szCs w:val="32"/>
        </w:rPr>
      </w:pPr>
      <w:r w:rsidRPr="00D834E6">
        <w:rPr>
          <w:rFonts w:ascii="Arial" w:hAnsi="Arial" w:cs="Arial"/>
          <w:color w:val="000000"/>
          <w:sz w:val="32"/>
          <w:szCs w:val="32"/>
        </w:rPr>
        <w:t>       Finanstilsynet kan i forskrift fastsette bestemmelser om krav til navn, adresse og andre opplysninger om oppdragsgiver og regnskapsfører i oppdragsavtale, regnskapsmateriale og andre dokumenter eller oppgaver som regnskapsføreren utarbeider.</w:t>
      </w:r>
    </w:p>
    <w:p w:rsidR="00D834E6" w:rsidRPr="00D834E6" w:rsidRDefault="00D834E6" w:rsidP="00D834E6">
      <w:pPr>
        <w:pStyle w:val="NormalWeb"/>
        <w:shd w:val="clear" w:color="auto" w:fill="FFFFFF"/>
        <w:spacing w:before="180" w:beforeAutospacing="0" w:after="0" w:afterAutospacing="0"/>
        <w:rPr>
          <w:rFonts w:ascii="Arial" w:hAnsi="Arial" w:cs="Arial"/>
          <w:color w:val="000000"/>
          <w:sz w:val="32"/>
          <w:szCs w:val="32"/>
        </w:rPr>
      </w:pPr>
      <w:r w:rsidRPr="00D834E6">
        <w:rPr>
          <w:rFonts w:ascii="Arial" w:hAnsi="Arial" w:cs="Arial"/>
          <w:color w:val="000000"/>
          <w:sz w:val="32"/>
          <w:szCs w:val="32"/>
        </w:rPr>
        <w:t>Endret ved lover 17 juli 1998 nr. 56 (ikr. 1 jan 1999), 18 des 1998 nr. 80 (ikr. 1 jan 1999), 30 juni 2006 nr. 38 (ikr. 1 juli 2006 iflg. res. 30 juni 2006 nr. 773), 19 juni 2009 nr. 48 (ikr. 21 des 2009 iflg. res. 18 des 2009 nr. 1603).</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Mvh og krav om at tingretten bidrar til at jeg ikke må leve med at jeg nå skylder Lindorff 1.2 millioner , hovedsakelig som leverandørgjeld etter konkursen i Bassengimport AS og andre kreditorer antatt det samme beløp.</w:t>
      </w:r>
    </w:p>
    <w:p w:rsidR="00D834E6" w:rsidRPr="00D834E6" w:rsidRDefault="00D834E6" w:rsidP="00D834E6">
      <w:pPr>
        <w:rPr>
          <w:sz w:val="32"/>
          <w:szCs w:val="32"/>
        </w:rPr>
      </w:pPr>
      <w:r w:rsidRPr="00D834E6">
        <w:rPr>
          <w:sz w:val="32"/>
          <w:szCs w:val="32"/>
        </w:rPr>
        <w:t xml:space="preserve">Staten bør ta ansvar og sørge for at jeg får en mye bedre løsning enn en 5 års gjeldssandering.  Antall år burde vært satt ned til null i så fall.  Jeg har, pga at rettsvesenet har feilet i 2007 og 2008 , vært nødt </w:t>
      </w:r>
      <w:r w:rsidRPr="00D834E6">
        <w:rPr>
          <w:sz w:val="32"/>
          <w:szCs w:val="32"/>
        </w:rPr>
        <w:lastRenderedPageBreak/>
        <w:t>til å bruke rettsmidler videre.  Hvis jeg hadde fått rettferdige og riktige dommer, kunne jeg. F.eks startet gjeldsordning i 2008, og vært gjeldfri i 2013 !</w:t>
      </w:r>
    </w:p>
    <w:p w:rsidR="00D834E6" w:rsidRPr="00D834E6" w:rsidRDefault="00D834E6" w:rsidP="00D834E6">
      <w:pPr>
        <w:rPr>
          <w:sz w:val="32"/>
          <w:szCs w:val="32"/>
        </w:rPr>
      </w:pPr>
      <w:r w:rsidRPr="00D834E6">
        <w:rPr>
          <w:sz w:val="32"/>
          <w:szCs w:val="32"/>
        </w:rPr>
        <w:t>Mvh</w:t>
      </w:r>
    </w:p>
    <w:p w:rsidR="00D834E6" w:rsidRPr="00D834E6" w:rsidRDefault="00D834E6" w:rsidP="00D834E6">
      <w:pPr>
        <w:rPr>
          <w:sz w:val="32"/>
          <w:szCs w:val="32"/>
        </w:rPr>
      </w:pPr>
      <w:r w:rsidRPr="00D834E6">
        <w:rPr>
          <w:sz w:val="32"/>
          <w:szCs w:val="32"/>
        </w:rPr>
        <w:t>Nils Pettersen      Gårsdagens e-post følger: (fikk dere alle 10 vedleggene?)</w:t>
      </w:r>
    </w:p>
    <w:p w:rsidR="00D834E6" w:rsidRPr="00D834E6" w:rsidRDefault="00D834E6" w:rsidP="00D834E6">
      <w:pPr>
        <w:rPr>
          <w:color w:val="1F497D"/>
          <w:sz w:val="32"/>
          <w:szCs w:val="32"/>
        </w:rPr>
      </w:pPr>
    </w:p>
    <w:p w:rsidR="00D834E6" w:rsidRPr="00D834E6" w:rsidRDefault="00D834E6" w:rsidP="00D834E6">
      <w:pPr>
        <w:outlineLvl w:val="0"/>
        <w:rPr>
          <w:rFonts w:ascii="Tahoma" w:hAnsi="Tahoma" w:cs="Tahoma"/>
          <w:sz w:val="32"/>
          <w:szCs w:val="32"/>
          <w:lang w:eastAsia="nb-NO"/>
        </w:rPr>
      </w:pPr>
      <w:r w:rsidRPr="00D834E6">
        <w:rPr>
          <w:rFonts w:ascii="Tahoma" w:hAnsi="Tahoma" w:cs="Tahoma"/>
          <w:b/>
          <w:bCs/>
          <w:sz w:val="32"/>
          <w:szCs w:val="32"/>
          <w:lang w:eastAsia="nb-NO"/>
        </w:rPr>
        <w:t>From:</w:t>
      </w:r>
      <w:r w:rsidRPr="00D834E6">
        <w:rPr>
          <w:rFonts w:ascii="Tahoma" w:hAnsi="Tahoma" w:cs="Tahoma"/>
          <w:sz w:val="32"/>
          <w:szCs w:val="32"/>
          <w:lang w:eastAsia="nb-NO"/>
        </w:rPr>
        <w:t xml:space="preserve"> Nils Pettersen [</w:t>
      </w:r>
      <w:hyperlink r:id="rId7" w:history="1">
        <w:r w:rsidRPr="00D834E6">
          <w:rPr>
            <w:rStyle w:val="Hyperlink"/>
            <w:rFonts w:ascii="Tahoma" w:hAnsi="Tahoma" w:cs="Tahoma"/>
            <w:sz w:val="32"/>
            <w:szCs w:val="32"/>
            <w:lang w:eastAsia="nb-NO"/>
          </w:rPr>
          <w:t>mailto:post@basssengimport.no</w:t>
        </w:r>
      </w:hyperlink>
      <w:r w:rsidRPr="00D834E6">
        <w:rPr>
          <w:rFonts w:ascii="Tahoma" w:hAnsi="Tahoma" w:cs="Tahoma"/>
          <w:sz w:val="32"/>
          <w:szCs w:val="32"/>
          <w:lang w:eastAsia="nb-NO"/>
        </w:rPr>
        <w:t xml:space="preserve">] </w:t>
      </w:r>
      <w:r w:rsidRPr="00D834E6">
        <w:rPr>
          <w:rFonts w:ascii="Tahoma" w:hAnsi="Tahoma" w:cs="Tahoma"/>
          <w:sz w:val="32"/>
          <w:szCs w:val="32"/>
          <w:lang w:eastAsia="nb-NO"/>
        </w:rPr>
        <w:br/>
      </w:r>
      <w:r w:rsidRPr="00D834E6">
        <w:rPr>
          <w:rFonts w:ascii="Tahoma" w:hAnsi="Tahoma" w:cs="Tahoma"/>
          <w:b/>
          <w:bCs/>
          <w:sz w:val="32"/>
          <w:szCs w:val="32"/>
          <w:lang w:eastAsia="nb-NO"/>
        </w:rPr>
        <w:t>Sent:</w:t>
      </w:r>
      <w:r w:rsidRPr="00D834E6">
        <w:rPr>
          <w:rFonts w:ascii="Tahoma" w:hAnsi="Tahoma" w:cs="Tahoma"/>
          <w:sz w:val="32"/>
          <w:szCs w:val="32"/>
          <w:lang w:eastAsia="nb-NO"/>
        </w:rPr>
        <w:t xml:space="preserve"> 27. november 2012 14:43</w:t>
      </w:r>
      <w:r w:rsidRPr="00D834E6">
        <w:rPr>
          <w:rFonts w:ascii="Tahoma" w:hAnsi="Tahoma" w:cs="Tahoma"/>
          <w:sz w:val="32"/>
          <w:szCs w:val="32"/>
          <w:lang w:eastAsia="nb-NO"/>
        </w:rPr>
        <w:br/>
      </w:r>
      <w:r w:rsidRPr="00D834E6">
        <w:rPr>
          <w:rFonts w:ascii="Tahoma" w:hAnsi="Tahoma" w:cs="Tahoma"/>
          <w:b/>
          <w:bCs/>
          <w:sz w:val="32"/>
          <w:szCs w:val="32"/>
          <w:lang w:eastAsia="nb-NO"/>
        </w:rPr>
        <w:t>To:</w:t>
      </w:r>
      <w:r w:rsidRPr="00D834E6">
        <w:rPr>
          <w:rFonts w:ascii="Tahoma" w:hAnsi="Tahoma" w:cs="Tahoma"/>
          <w:sz w:val="32"/>
          <w:szCs w:val="32"/>
          <w:lang w:eastAsia="nb-NO"/>
        </w:rPr>
        <w:t xml:space="preserve"> 'inga.porsmo@domstoll.no'; 'C5045.arendal@domstol.no'; 'lena.isaksen@domstol.no'; </w:t>
      </w:r>
      <w:hyperlink r:id="rId8" w:history="1">
        <w:r w:rsidRPr="00D834E6">
          <w:rPr>
            <w:rStyle w:val="Hyperlink"/>
            <w:rFonts w:ascii="Tahoma" w:hAnsi="Tahoma" w:cs="Tahoma"/>
            <w:sz w:val="32"/>
            <w:szCs w:val="32"/>
            <w:lang w:eastAsia="nb-NO"/>
          </w:rPr>
          <w:t>nils_even_pettersen@hotmail.com</w:t>
        </w:r>
      </w:hyperlink>
      <w:r w:rsidRPr="00D834E6">
        <w:rPr>
          <w:rFonts w:ascii="Tahoma" w:hAnsi="Tahoma" w:cs="Tahoma"/>
          <w:sz w:val="32"/>
          <w:szCs w:val="32"/>
          <w:lang w:eastAsia="nb-NO"/>
        </w:rPr>
        <w:t>; 'sherylaraza@yahoo.com'; 'hcs@hartsang.no'</w:t>
      </w:r>
      <w:r w:rsidRPr="00D834E6">
        <w:rPr>
          <w:rFonts w:ascii="Tahoma" w:hAnsi="Tahoma" w:cs="Tahoma"/>
          <w:sz w:val="32"/>
          <w:szCs w:val="32"/>
          <w:lang w:eastAsia="nb-NO"/>
        </w:rPr>
        <w:br/>
      </w:r>
      <w:r w:rsidRPr="00D834E6">
        <w:rPr>
          <w:rFonts w:ascii="Tahoma" w:hAnsi="Tahoma" w:cs="Tahoma"/>
          <w:b/>
          <w:bCs/>
          <w:sz w:val="32"/>
          <w:szCs w:val="32"/>
          <w:lang w:eastAsia="nb-NO"/>
        </w:rPr>
        <w:t>Subject:</w:t>
      </w:r>
      <w:r w:rsidRPr="00D834E6">
        <w:rPr>
          <w:rFonts w:ascii="Tahoma" w:hAnsi="Tahoma" w:cs="Tahoma"/>
          <w:sz w:val="32"/>
          <w:szCs w:val="32"/>
          <w:lang w:eastAsia="nb-NO"/>
        </w:rPr>
        <w:t xml:space="preserve"> Til Odd Douzette og sorenskriveren i Aust-Agder tingrett om tingrettens deltakelse i at Pettersen blir pesonlig konkurs pga leverandørgjeld etter konkursen av et aksjeselskap.</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Angående tingrettens deltakelse i å få meg personlig konkurs etter leverandørgjeld til et aksjeselskap som tingretten vil ha Pettersen til å betale privat.</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 xml:space="preserve">Viser til dagens telefonsamtale med Omdal hos Aust-Agder tingrett.  Vil med dette meddele at jeg den 11. desember, når det skal være skiftemøte hos dere, vil ønske å delta over telefon, som forrige gang, ca 5.11, da Porsmo ville ha meg personlig konkurs pga. fakturaer som tilhører Bassengimport As og ikke, slik Porsmo hevder, Bassengimport Pettersen (som ikke hadde noen drift i hele </w:t>
      </w:r>
      <w:r w:rsidRPr="00D834E6">
        <w:rPr>
          <w:sz w:val="32"/>
          <w:szCs w:val="32"/>
        </w:rPr>
        <w:lastRenderedPageBreak/>
        <w:t>2003.  Fakturaene fra Posten gjaldt for postpakker sendt ut sommeren 2003.</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 xml:space="preserve">Jeg vil være å treffe på telefon 11.12.12 kl 08.30 og telefonnummer er som forrige gang  37021430.  Dette pga bobestyrer ikke ser noen grunn til å kaste bort penger for reiser fra Asia til Arendal. </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 xml:space="preserve">Kan jeg få en unnskyldning fra dommer , Douzette,  etter det han skrev i sin dom etter rettssaken min mot Inger Bodin den 18.12.07 i Aust Agder tingrett.  Bodin  var regnskapsføreren til til Bassengimport As fra sommeren 2003 til konkusen i november samme år) . Douzett skrev blant annet at </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 xml:space="preserve">Rengskapsfører ikke trengte å rapportere risikoen feilfaktureringen til feil firmanavn representerte for styre , som var Nils Pettersen (og hvilke lover som samtidig ble brutt (blant annet avgiftslovgivingen og regnskapsloven).  Nå er jeg altså personlig konkurs, ref dommer Porsmo nå i november 2012, pga at jeg må hefte for fakturaer som ble sendt til feil firmanavn.  Fakturaer for ca kr 430.000 fra Posten Norge til Bassengimport Pettersen, dvs. Nils Pettersen , fakturaer som gjaldt driften av Bassengimport As.  Lindorff Capital kjøpte opp kravet fra Posten Norge.  I 2009 mistet jeg huset mitt mye pga. regnskapsfører Bodin, og Ernst &amp; Young revisorfirma, som begge unnlot å varsle feilfaktureringen og dens risiko for styre. Den eneste form for varsling som aksepteres av loven og Finanstilsynet,når det gjelder slike forhold , er skriftlig, nummerert brev til ledelsen.  </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lastRenderedPageBreak/>
        <w:t>Se brevet som beviser dette, Finanstilsynets brev til Pettersen av 10.10.12, vedlagt  denne e-post i Filen</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A 782  Brev fra Finanstilsynet av 10.10.12 som er svar på lydbåndet i A 783 (se hjemmesiden min)</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 xml:space="preserve">Vedlagte fil, </w:t>
      </w:r>
    </w:p>
    <w:p w:rsidR="00D834E6" w:rsidRPr="00D834E6" w:rsidRDefault="00D834E6" w:rsidP="00D834E6">
      <w:pPr>
        <w:rPr>
          <w:sz w:val="32"/>
          <w:szCs w:val="32"/>
        </w:rPr>
      </w:pPr>
    </w:p>
    <w:p w:rsidR="00D834E6" w:rsidRPr="00D834E6" w:rsidRDefault="00D834E6" w:rsidP="00D834E6">
      <w:pPr>
        <w:ind w:firstLine="708"/>
        <w:rPr>
          <w:sz w:val="32"/>
          <w:szCs w:val="32"/>
        </w:rPr>
      </w:pPr>
      <w:r w:rsidRPr="00D834E6">
        <w:rPr>
          <w:sz w:val="32"/>
          <w:szCs w:val="32"/>
        </w:rPr>
        <w:t xml:space="preserve">A 771 , og filen </w:t>
      </w:r>
    </w:p>
    <w:p w:rsidR="00D834E6" w:rsidRPr="00D834E6" w:rsidRDefault="00D834E6" w:rsidP="00D834E6">
      <w:pPr>
        <w:ind w:firstLine="708"/>
        <w:rPr>
          <w:sz w:val="32"/>
          <w:szCs w:val="32"/>
        </w:rPr>
      </w:pPr>
      <w:r w:rsidRPr="00D834E6">
        <w:rPr>
          <w:sz w:val="32"/>
          <w:szCs w:val="32"/>
        </w:rPr>
        <w:t xml:space="preserve">A 772,  som er utskriften av A 771 </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 xml:space="preserve">er hentet fra min hjemmeside </w:t>
      </w:r>
      <w:hyperlink r:id="rId9" w:history="1">
        <w:r w:rsidRPr="00D834E6">
          <w:rPr>
            <w:rStyle w:val="Hyperlink"/>
            <w:sz w:val="32"/>
            <w:szCs w:val="32"/>
          </w:rPr>
          <w:t>www.rettssikkerhet.com</w:t>
        </w:r>
      </w:hyperlink>
      <w:r w:rsidRPr="00D834E6">
        <w:rPr>
          <w:sz w:val="32"/>
          <w:szCs w:val="32"/>
        </w:rPr>
        <w:t xml:space="preserve"> og den beviser at advokat Pål Eide og daglig leder Idar Hansen så sent som en uke før konkursen i Bassengimport As, dvs 17.11.03, heller ikke hadde forstått den påståtte beskjeden fra Bodin (om feilfaktureringens konsekvens for styre).  Hvis Bodin hadde varslet forholdet til Nils Pettersen, ville det vært naturlig, pga alvorlighetsgraden av forholdet , at hun også hadde varslet forholdet til daglig leder , Idar Hansen , slik at feilfaktureringen fikk fokus slik at den kunne blitt rettet opp og også opphøre (i tillegg ville det blitt fokus på risikoen for styre, og lovbrudd – regnskapsloven, revisorloven og avgiftslovgivingen)</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 xml:space="preserve">Forholdet var  at 50% av leverandørene gjennom hele 2003 fakturerte feil til Bassengimport Pettersen, i steden for til Bassengimport As – 700 fakturaer ble feilfakturert, og 700 fakturaer </w:t>
      </w:r>
      <w:r w:rsidRPr="00D834E6">
        <w:rPr>
          <w:sz w:val="32"/>
          <w:szCs w:val="32"/>
        </w:rPr>
        <w:lastRenderedPageBreak/>
        <w:t xml:space="preserve">blå sendt riktig, og bobestyrer Pål Christensen har bekreftet dette til meg så sent som i 2009 og i 2012 (skriftlig 3 ganger) og borevisor Løvberg skriftlig i borevisorrapporten som ble gjennomgått med Douzett under saken mot Bodin, men også muntlig under rettssaken mot Bodin, ref. Lydbåndopptak fra min hjemmeside i filen </w:t>
      </w:r>
    </w:p>
    <w:p w:rsidR="00D834E6" w:rsidRPr="00D834E6" w:rsidRDefault="00D834E6" w:rsidP="00D834E6">
      <w:pPr>
        <w:rPr>
          <w:sz w:val="32"/>
          <w:szCs w:val="32"/>
        </w:rPr>
      </w:pPr>
    </w:p>
    <w:p w:rsidR="00D834E6" w:rsidRPr="00D834E6" w:rsidRDefault="00D834E6" w:rsidP="00D834E6">
      <w:pPr>
        <w:ind w:firstLine="708"/>
        <w:rPr>
          <w:sz w:val="32"/>
          <w:szCs w:val="32"/>
        </w:rPr>
      </w:pPr>
      <w:r w:rsidRPr="00D834E6">
        <w:rPr>
          <w:sz w:val="32"/>
          <w:szCs w:val="32"/>
        </w:rPr>
        <w:t>A 745, også vedlagt denne e-post.  Se også filen</w:t>
      </w:r>
    </w:p>
    <w:p w:rsidR="00D834E6" w:rsidRPr="00D834E6" w:rsidRDefault="00D834E6" w:rsidP="00D834E6">
      <w:pPr>
        <w:ind w:firstLine="708"/>
        <w:rPr>
          <w:sz w:val="32"/>
          <w:szCs w:val="32"/>
        </w:rPr>
      </w:pPr>
      <w:r w:rsidRPr="00D834E6">
        <w:rPr>
          <w:sz w:val="32"/>
          <w:szCs w:val="32"/>
        </w:rPr>
        <w:t>A 738, vedlagt denne e-post, som er kommunikasjon med bobestyrer denne måned.</w:t>
      </w:r>
    </w:p>
    <w:p w:rsidR="00D834E6" w:rsidRPr="00D834E6" w:rsidRDefault="00D834E6" w:rsidP="00D834E6">
      <w:pPr>
        <w:ind w:firstLine="708"/>
        <w:rPr>
          <w:sz w:val="32"/>
          <w:szCs w:val="32"/>
        </w:rPr>
      </w:pPr>
    </w:p>
    <w:p w:rsidR="00D834E6" w:rsidRPr="00D834E6" w:rsidRDefault="00D834E6" w:rsidP="00D834E6">
      <w:pPr>
        <w:rPr>
          <w:sz w:val="32"/>
          <w:szCs w:val="32"/>
        </w:rPr>
      </w:pPr>
      <w:r w:rsidRPr="00D834E6">
        <w:rPr>
          <w:sz w:val="32"/>
          <w:szCs w:val="32"/>
        </w:rPr>
        <w:t xml:space="preserve">Kan Douzett ordne opp i misforståelsen (at regnskapsfører iflølge dommen til Douzette  ikke trengte å kunne bevise at det var  gitt riktige beskjeder til styre med hensyn på risiko for styre m.m.)  Dette for at han skal ha en bedre samvittighet og også fordi rett skal være rett:  Det er kun skriftlig, nummerert brev som beviser at regnskapsføreren har varslet hvilken risiko for styre (og lovbrudd) praksisen  med å akseptere feilfaktureringen representerete for styre, som var Nils Pettersen.  Kanskje er det en digresjon at dommeren hadde sympati for Bodin i 2007, fordi hennes mann nettopp hadde dødd av kreft.  Kanskje hadde dommeren en forutinntatt oppfatning av Pettersen, siden han et par år tidligere helt feilaktig , og uten å ha bevis (ref. lydbånd med saksbehandleren i politet, Pfaff), hadde ilagt Pettersen et besøksforbud mot 4 tidligere ansatte.  Kanskje har ikke dommeren helt forstått hvilke konsekvenser og risiko vi her snakker om for Pettersen (styre), samfunnet og leverandørene?  Det hører også med til historien at både daglig leder og Bodin fortsatte etter at investorene som  daglig Idar Hansen  fant, kjøpte opp konkursboet til Bassenimport As, </w:t>
      </w:r>
      <w:r w:rsidRPr="00D834E6">
        <w:rPr>
          <w:sz w:val="32"/>
          <w:szCs w:val="32"/>
        </w:rPr>
        <w:lastRenderedPageBreak/>
        <w:t>umiddelbart etter at de hadde deltatt i å kjøre Pettersens firma, Bassengmport AS konkurs (her ringer det vel en bjelle for enkelte ).</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Varslingen skal skje skrftlig, slik at det kan bevises hvilken varsling som ble gitt og når den ble gitt - uansett gjelder dette både revisoren selv og  regnskapsføreren som Ernst &amp; Young plukket ut til å være Pettersens regnskapsfører.  Ifølge  Ernst &amp; Young , ref revisorrapport nr 1 , kom Bodin inn for å rette opp feil i regnskapet for 1. halvår 2003 og føre det riktig fra sommeren 2003. Viser til filen</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               A  769     reviosorrapport nr 1, av 9.10.03 (den kom forresten 8 måneder for sent)</w:t>
      </w:r>
    </w:p>
    <w:p w:rsidR="00D834E6" w:rsidRPr="00D834E6" w:rsidRDefault="00D834E6" w:rsidP="00D834E6">
      <w:pPr>
        <w:ind w:firstLine="708"/>
        <w:rPr>
          <w:sz w:val="32"/>
          <w:szCs w:val="32"/>
        </w:rPr>
      </w:pPr>
    </w:p>
    <w:p w:rsidR="00D834E6" w:rsidRPr="00D834E6" w:rsidRDefault="00D834E6" w:rsidP="00D834E6">
      <w:pPr>
        <w:rPr>
          <w:sz w:val="32"/>
          <w:szCs w:val="32"/>
        </w:rPr>
      </w:pPr>
      <w:r w:rsidRPr="00D834E6">
        <w:rPr>
          <w:sz w:val="32"/>
          <w:szCs w:val="32"/>
        </w:rPr>
        <w:t>Når det gjelder min sak mot daglig leder  Tor Willy Vimme (daglig leder fra januar 2003 til juli 2003) i tingretten i Arendal, viser mine lydbånd at dommeren , Hellberg, så bort fra mine sterke bevis mot vimme, blant annet lydbåndopptak  av det Vimme hadde lovet og vitneutsagn fra regnskapsfører første halvår, Turid Larsen (hennes håndskrevde bevis for at Vimme ble bedt om å stoppe feilfakturerigen og hennes vitneutsagn i retten  ble totalt sett bort fra av Hellberg som dommer). .  Også denne saken ble tatt opp på lydbånd.  Angående noe av det Vimme hadde lovet å gjøre for  pettersen ,  viser jeg  til lydbåndopptak i filene som begynner med bokstavene</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               F 5-41 på min hjemmeside, f. Eks filen</w:t>
      </w:r>
    </w:p>
    <w:p w:rsidR="00D834E6" w:rsidRPr="00D834E6" w:rsidRDefault="00D834E6" w:rsidP="00D834E6">
      <w:pPr>
        <w:rPr>
          <w:sz w:val="32"/>
          <w:szCs w:val="32"/>
        </w:rPr>
      </w:pPr>
      <w:r w:rsidRPr="00D834E6">
        <w:rPr>
          <w:sz w:val="32"/>
          <w:szCs w:val="32"/>
        </w:rPr>
        <w:lastRenderedPageBreak/>
        <w:t>               F 5-41d som er utskrift av hva Vimme lovte å gjøre for meg , vedlagt denne e-post og andre filere som finnes ved å søke på ordet</w:t>
      </w:r>
    </w:p>
    <w:p w:rsidR="00D834E6" w:rsidRPr="00D834E6" w:rsidRDefault="00D834E6" w:rsidP="00D834E6">
      <w:pPr>
        <w:rPr>
          <w:sz w:val="32"/>
          <w:szCs w:val="32"/>
        </w:rPr>
      </w:pPr>
      <w:r w:rsidRPr="00D834E6">
        <w:rPr>
          <w:sz w:val="32"/>
          <w:szCs w:val="32"/>
        </w:rPr>
        <w:t xml:space="preserve">               Vimme under «rettssaka» i menyen på hjemmesiden </w:t>
      </w:r>
      <w:hyperlink r:id="rId10" w:history="1">
        <w:r w:rsidRPr="00D834E6">
          <w:rPr>
            <w:rStyle w:val="Hyperlink"/>
            <w:sz w:val="32"/>
            <w:szCs w:val="32"/>
          </w:rPr>
          <w:t>www.rettssikkerhet.com</w:t>
        </w:r>
      </w:hyperlink>
      <w:r w:rsidRPr="00D834E6">
        <w:rPr>
          <w:sz w:val="32"/>
          <w:szCs w:val="32"/>
        </w:rPr>
        <w:t>  (bla evt ned en fil ned etter at du har trykket søkeordet og enter.  Se også filen</w:t>
      </w:r>
    </w:p>
    <w:p w:rsidR="00D834E6" w:rsidRPr="00D834E6" w:rsidRDefault="00D834E6" w:rsidP="00D834E6">
      <w:pPr>
        <w:rPr>
          <w:sz w:val="32"/>
          <w:szCs w:val="32"/>
        </w:rPr>
      </w:pPr>
      <w:r w:rsidRPr="00D834E6">
        <w:rPr>
          <w:sz w:val="32"/>
          <w:szCs w:val="32"/>
        </w:rPr>
        <w:t>               F 9-06   .  Bruk søkeord Abelvik)</w:t>
      </w:r>
    </w:p>
    <w:p w:rsidR="00D834E6" w:rsidRPr="00D834E6" w:rsidRDefault="00D834E6" w:rsidP="00D834E6">
      <w:pPr>
        <w:rPr>
          <w:sz w:val="32"/>
          <w:szCs w:val="32"/>
        </w:rPr>
      </w:pPr>
      <w:r w:rsidRPr="00D834E6">
        <w:rPr>
          <w:sz w:val="32"/>
          <w:szCs w:val="32"/>
        </w:rPr>
        <w:t xml:space="preserve">               F 9-19a og </w:t>
      </w:r>
    </w:p>
    <w:p w:rsidR="00D834E6" w:rsidRPr="00D834E6" w:rsidRDefault="00D834E6" w:rsidP="00D834E6">
      <w:pPr>
        <w:rPr>
          <w:sz w:val="32"/>
          <w:szCs w:val="32"/>
        </w:rPr>
      </w:pPr>
      <w:r w:rsidRPr="00D834E6">
        <w:rPr>
          <w:sz w:val="32"/>
          <w:szCs w:val="32"/>
        </w:rPr>
        <w:t>               F 9-19b beviser at Vimme pratiserte feilfakturering fordi han mente det hadde blitt besluttet at det var for det beste (altså risikone for styre var ikke fokusert på)</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Har det gått prestisje i dette med å rettferdiggjøre behandlingen Pettersen har fått?  Kan ikke retten se at jeg er offeret og ikke den skyldige?  Mener retten at det holder at jeg har betalt nok etter konkusen av mitt aksjeselskapet, ved at mitt hus ble tatt fra meg, og jeg har brukt flere hundre tusen kroner av min morsarv på rettsvesenet og advoakter og jeg har blitt ufør pga dette vanittige kjøret med rettsvesenet (og folk som beskytter hverandre(?)).    Skal jeg være skamful for all denne leverandørgjøeden – depremert – eller bare litt oppgitt? Skal jeg føle meg som den skyldige her – millionbeløp har blitt tapt og det offentlige har fått hundrevis av eksatra timer arbeid og utgifter. Pga. Manglende rapportering og pga. Ernst &amp; Youg som ikke hodlt det de lovet og det loven krever  (ref lydbåndet i den timelange samtalen fra november 2002, godkjent av Oslo Tingrett som evis selv om det var tatt opp hemlig) Ref. Lydbåndet i filen</w:t>
      </w:r>
    </w:p>
    <w:p w:rsidR="00D834E6" w:rsidRPr="00D834E6" w:rsidRDefault="00D834E6" w:rsidP="00D834E6">
      <w:pPr>
        <w:rPr>
          <w:sz w:val="32"/>
          <w:szCs w:val="32"/>
        </w:rPr>
      </w:pPr>
      <w:r w:rsidRPr="00D834E6">
        <w:rPr>
          <w:sz w:val="32"/>
          <w:szCs w:val="32"/>
        </w:rPr>
        <w:t xml:space="preserve">               </w:t>
      </w:r>
    </w:p>
    <w:p w:rsidR="00D834E6" w:rsidRPr="00D834E6" w:rsidRDefault="00D834E6" w:rsidP="00D834E6">
      <w:pPr>
        <w:rPr>
          <w:sz w:val="32"/>
          <w:szCs w:val="32"/>
        </w:rPr>
      </w:pPr>
      <w:r w:rsidRPr="00D834E6">
        <w:rPr>
          <w:sz w:val="32"/>
          <w:szCs w:val="32"/>
        </w:rPr>
        <w:lastRenderedPageBreak/>
        <w:t xml:space="preserve">               F 5-03 01 (utskrift av det Ernst &amp; Young lovte å gjøre angående blant annet fortløpende og umiddelbar tilbakemelding hvis regnskapet ikke holdt mål </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Hva mer skal jeg miste etter konkursen i mitt aksjeselskap?  Nok er nok og det betyr at jeg ikke vil akseptere at retten ikke retter opp sine feil og fra nå av arbeider for rettferdighet, selv om mine motstanderer er Arendalitter  (Hans Olav Noraberg i Ernst &amp; Young  - med årslønn på 4.1 millioner-  tingrettens nabo, Inger Bodin som  var aksjeselskapets regnskapsfører 2. halvår 2003 og hun overtok etter min konkurs sammen med daglig leder (Bassengikompaniet As, senere Bassengpartner As , begge gikk konkurs).  Bodin mistet mannen sin rett før rettssaken jeg hadde mot henne i tingretten i Arendal, og arendalitten  som er jevnaldrende med Noraberg,  Tor Willy Vimme (faren var en av sjefene på ligningskontoret, med mye makt og innflytelse som Vimme likte å si).  Kan vi utelukke kameraderi?  Spør Transparancy Norge og de vil svare at Norge er det mest korrupte land i Norden, men unntak av Island – og at norsk korrupsjon heter Kameraderi.  Men dette gjelder vel ikke en liten by som Arendal?</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 xml:space="preserve">Foreløpig registrerer jeg at det var firmaet som Hellberg nå jobber i som representete Lindorff som nå slo meg personlig konkurs (pga. Kraveat de hadde kjøpt fra Posten Norge, portoen for driften av aksjeselskapet Bassengimport As) og det var også firmaaet som Hellberg å jobber for som  som for et års tid siden så bort fra min sønns bud på konkursboet til de 4 som jeg fikk besøksforbud mot, Norswim As  (først hadde Norswim begynt med å kopiere mitt kunderegister i 2003 for å starte Norswim DA, men de gikk også </w:t>
      </w:r>
      <w:r w:rsidRPr="00D834E6">
        <w:rPr>
          <w:sz w:val="32"/>
          <w:szCs w:val="32"/>
        </w:rPr>
        <w:lastRenderedPageBreak/>
        <w:t>konkurs.  Ettter Norswim AS sin konkurs fikk Terje i Norswim overta konkursboet og har nå firmaet Norswim Terje (Terjes tredje bassengfirma – holder til i Arendal).</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 xml:space="preserve">Er vi enige i at jeg ikke skulle behøve å hefte for leverandørgjeld etter driften av Bassengimport As og konkursen.? Kun aksjekapitalen skulle jeg ha mistet (100.000 kroner).  For jeg hadde ikke begått noen ulovlligheter ifølge borevisors rapport og jeg fikk heller ikke konkurskarantene. Og ikke hadde jeg kausjonert heller.  Vet der hva et aksjeselskap er for noe og vet dere hvilke plikter regnskapsfører og reviosor har for å varsle risikoen som oppsto for styre?  Gjelder ikke loven om skriftlig nummerert brev i Arendal, eller gjelder den bare for folk med penger eller innflytelse?  Viser også til min stevning i </w:t>
      </w:r>
      <w:hyperlink r:id="rId11" w:history="1">
        <w:r w:rsidRPr="00D834E6">
          <w:rPr>
            <w:rStyle w:val="Hyperlink"/>
            <w:sz w:val="32"/>
            <w:szCs w:val="32"/>
          </w:rPr>
          <w:t>www.rettssikkerhet.com</w:t>
        </w:r>
      </w:hyperlink>
      <w:r w:rsidRPr="00D834E6">
        <w:rPr>
          <w:sz w:val="32"/>
          <w:szCs w:val="32"/>
        </w:rPr>
        <w:t xml:space="preserve"> der man ser at også lagmannsretten har sviktet ved å si i retten at «avgjørelsesgrunnlaget i denne rettssaken baserer seg ikke på dine anførsler og bevis» og ved, ifølge vitne Asbjørn Storsveen i økodel i Kr. Sand «har snudd alt opp ned på hode: Dommeren har ikke forstått noen ting hvis han mener at Vimmes første kvartalsregnskap beviser at det gikk som budsjettert etter første kvartal». Kvartalsregnskapet var ubrukelig ifølge lydbånd i retten med ernst &amp; Young, og ifølge skriftlige rapport fra Økodel og Norgesrevisjon,  Eksempel på dette finne si filen</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A 803 s   (vedlagt denne e-post)</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 xml:space="preserve">hvor vitnene i Økodel og Norgesrevisjon bekrefter det Ernst &amp; Young hadde sagt i retten:  Det første kvartalsregnskapet var ubrukelig, og ikke egnet til å premiere Vimme med 50.000 kr eksta månedslønn for </w:t>
      </w:r>
      <w:r w:rsidRPr="00D834E6">
        <w:rPr>
          <w:sz w:val="32"/>
          <w:szCs w:val="32"/>
        </w:rPr>
        <w:lastRenderedPageBreak/>
        <w:t>aprril 2003 (Vimme skriver i prosesskriv og sier i retten at bonusen var pga at det gikk som budsjetteret )</w:t>
      </w: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Her sitter jeg med svarteper på den andre siden  av jordkloden, mens alle ovenenvnte får sine gode norske lønninger.  (spesielt Hans Olav Noraberg i Ernst &amp; Young).  Denne e-posten vil om en time bli lagt inn på min hjemmeside.:  Freedom of speech and  free access to court next. (EMD)</w:t>
      </w:r>
    </w:p>
    <w:p w:rsidR="00D834E6" w:rsidRPr="00D834E6" w:rsidRDefault="00D834E6" w:rsidP="00D834E6">
      <w:pPr>
        <w:rPr>
          <w:sz w:val="32"/>
          <w:szCs w:val="32"/>
        </w:rPr>
      </w:pPr>
    </w:p>
    <w:p w:rsidR="00D834E6" w:rsidRPr="00D834E6" w:rsidRDefault="00D834E6" w:rsidP="00D834E6">
      <w:pPr>
        <w:rPr>
          <w:sz w:val="32"/>
          <w:szCs w:val="32"/>
        </w:rPr>
      </w:pPr>
    </w:p>
    <w:p w:rsidR="00D834E6" w:rsidRPr="00D834E6" w:rsidRDefault="00D834E6" w:rsidP="00D834E6">
      <w:pPr>
        <w:rPr>
          <w:sz w:val="32"/>
          <w:szCs w:val="32"/>
        </w:rPr>
      </w:pPr>
      <w:r w:rsidRPr="00D834E6">
        <w:rPr>
          <w:sz w:val="32"/>
          <w:szCs w:val="32"/>
        </w:rPr>
        <w:t>Med venlig hilsen og håp om ikke fortsatt måtte behøve å være en gjeldsslave.</w:t>
      </w:r>
    </w:p>
    <w:p w:rsidR="00D834E6" w:rsidRPr="00D834E6" w:rsidRDefault="00D834E6" w:rsidP="00D834E6">
      <w:pPr>
        <w:rPr>
          <w:sz w:val="32"/>
          <w:szCs w:val="32"/>
        </w:rPr>
      </w:pPr>
    </w:p>
    <w:p w:rsidR="00D834E6" w:rsidRPr="00D834E6" w:rsidRDefault="00D834E6" w:rsidP="00D834E6">
      <w:pPr>
        <w:rPr>
          <w:sz w:val="32"/>
          <w:szCs w:val="32"/>
        </w:rPr>
      </w:pPr>
    </w:p>
    <w:p w:rsidR="002726C6" w:rsidRPr="00D834E6" w:rsidRDefault="002726C6">
      <w:pPr>
        <w:rPr>
          <w:sz w:val="32"/>
          <w:szCs w:val="32"/>
        </w:rPr>
      </w:pPr>
    </w:p>
    <w:sectPr w:rsidR="002726C6" w:rsidRPr="00D834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62DD"/>
    <w:multiLevelType w:val="hybridMultilevel"/>
    <w:tmpl w:val="EF2C113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E6"/>
    <w:rsid w:val="002726C6"/>
    <w:rsid w:val="00351CD5"/>
    <w:rsid w:val="008F4240"/>
    <w:rsid w:val="00A74058"/>
    <w:rsid w:val="00D834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E6"/>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34E6"/>
    <w:rPr>
      <w:color w:val="0000FF"/>
      <w:u w:val="single"/>
    </w:rPr>
  </w:style>
  <w:style w:type="paragraph" w:styleId="NormalWeb">
    <w:name w:val="Normal (Web)"/>
    <w:basedOn w:val="Normal"/>
    <w:uiPriority w:val="99"/>
    <w:semiHidden/>
    <w:unhideWhenUsed/>
    <w:rsid w:val="00D834E6"/>
    <w:pPr>
      <w:spacing w:before="100" w:beforeAutospacing="1" w:after="100" w:afterAutospacing="1" w:line="240" w:lineRule="auto"/>
    </w:pPr>
    <w:rPr>
      <w:rFonts w:ascii="Times New Roman" w:hAnsi="Times New Roman"/>
      <w:sz w:val="24"/>
      <w:szCs w:val="24"/>
      <w:lang w:eastAsia="nb-NO"/>
    </w:rPr>
  </w:style>
  <w:style w:type="paragraph" w:styleId="ListParagraph">
    <w:name w:val="List Paragraph"/>
    <w:basedOn w:val="Normal"/>
    <w:uiPriority w:val="34"/>
    <w:qFormat/>
    <w:rsid w:val="00D834E6"/>
    <w:pPr>
      <w:ind w:left="720"/>
      <w:contextualSpacing/>
    </w:pPr>
  </w:style>
  <w:style w:type="paragraph" w:customStyle="1" w:styleId="Default">
    <w:name w:val="Default"/>
    <w:basedOn w:val="Normal"/>
    <w:uiPriority w:val="99"/>
    <w:semiHidden/>
    <w:rsid w:val="00D834E6"/>
    <w:pPr>
      <w:autoSpaceDE w:val="0"/>
      <w:autoSpaceDN w:val="0"/>
      <w:spacing w:after="0" w:line="240" w:lineRule="auto"/>
    </w:pPr>
    <w:rPr>
      <w:rFonts w:ascii="Times New Roman" w:hAnsi="Times New Roman"/>
      <w:color w:val="000000"/>
      <w:sz w:val="24"/>
      <w:szCs w:val="24"/>
    </w:rPr>
  </w:style>
  <w:style w:type="character" w:customStyle="1" w:styleId="apple-converted-space">
    <w:name w:val="apple-converted-space"/>
    <w:basedOn w:val="DefaultParagraphFont"/>
    <w:rsid w:val="00D8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E6"/>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34E6"/>
    <w:rPr>
      <w:color w:val="0000FF"/>
      <w:u w:val="single"/>
    </w:rPr>
  </w:style>
  <w:style w:type="paragraph" w:styleId="NormalWeb">
    <w:name w:val="Normal (Web)"/>
    <w:basedOn w:val="Normal"/>
    <w:uiPriority w:val="99"/>
    <w:semiHidden/>
    <w:unhideWhenUsed/>
    <w:rsid w:val="00D834E6"/>
    <w:pPr>
      <w:spacing w:before="100" w:beforeAutospacing="1" w:after="100" w:afterAutospacing="1" w:line="240" w:lineRule="auto"/>
    </w:pPr>
    <w:rPr>
      <w:rFonts w:ascii="Times New Roman" w:hAnsi="Times New Roman"/>
      <w:sz w:val="24"/>
      <w:szCs w:val="24"/>
      <w:lang w:eastAsia="nb-NO"/>
    </w:rPr>
  </w:style>
  <w:style w:type="paragraph" w:styleId="ListParagraph">
    <w:name w:val="List Paragraph"/>
    <w:basedOn w:val="Normal"/>
    <w:uiPriority w:val="34"/>
    <w:qFormat/>
    <w:rsid w:val="00D834E6"/>
    <w:pPr>
      <w:ind w:left="720"/>
      <w:contextualSpacing/>
    </w:pPr>
  </w:style>
  <w:style w:type="paragraph" w:customStyle="1" w:styleId="Default">
    <w:name w:val="Default"/>
    <w:basedOn w:val="Normal"/>
    <w:uiPriority w:val="99"/>
    <w:semiHidden/>
    <w:rsid w:val="00D834E6"/>
    <w:pPr>
      <w:autoSpaceDE w:val="0"/>
      <w:autoSpaceDN w:val="0"/>
      <w:spacing w:after="0" w:line="240" w:lineRule="auto"/>
    </w:pPr>
    <w:rPr>
      <w:rFonts w:ascii="Times New Roman" w:hAnsi="Times New Roman"/>
      <w:color w:val="000000"/>
      <w:sz w:val="24"/>
      <w:szCs w:val="24"/>
    </w:rPr>
  </w:style>
  <w:style w:type="character" w:customStyle="1" w:styleId="apple-converted-space">
    <w:name w:val="apple-converted-space"/>
    <w:basedOn w:val="DefaultParagraphFont"/>
    <w:rsid w:val="00D8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s_even_pettersen@hot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post@basssengimport.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ttssikkerhet.com" TargetMode="External"/><Relationship Id="rId11" Type="http://schemas.openxmlformats.org/officeDocument/2006/relationships/hyperlink" Target="http://www.rettssikkerhet.com" TargetMode="External"/><Relationship Id="rId5" Type="http://schemas.openxmlformats.org/officeDocument/2006/relationships/webSettings" Target="webSettings.xml"/><Relationship Id="rId10" Type="http://schemas.openxmlformats.org/officeDocument/2006/relationships/hyperlink" Target="http://www.rettssikkerhet.com" TargetMode="External"/><Relationship Id="rId4" Type="http://schemas.openxmlformats.org/officeDocument/2006/relationships/settings" Target="settings.xml"/><Relationship Id="rId9" Type="http://schemas.openxmlformats.org/officeDocument/2006/relationships/hyperlink" Target="http://www.rettssikkerh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3381</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4</cp:revision>
  <dcterms:created xsi:type="dcterms:W3CDTF">2012-11-28T05:09:00Z</dcterms:created>
  <dcterms:modified xsi:type="dcterms:W3CDTF">2012-11-30T10:33:00Z</dcterms:modified>
</cp:coreProperties>
</file>