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F1" w:rsidRPr="00B102F1" w:rsidRDefault="00B102F1" w:rsidP="0004375B">
      <w:pPr>
        <w:pBdr>
          <w:bottom w:val="single" w:sz="6" w:space="0" w:color="AAAAAA"/>
        </w:pBdr>
        <w:spacing w:after="24" w:line="288" w:lineRule="atLeast"/>
        <w:outlineLvl w:val="0"/>
        <w:rPr>
          <w:rFonts w:ascii="Arial" w:eastAsia="Times New Roman" w:hAnsi="Arial" w:cs="Arial"/>
          <w:color w:val="000000"/>
          <w:kern w:val="36"/>
          <w:sz w:val="38"/>
          <w:szCs w:val="38"/>
          <w:lang w:eastAsia="nb-NO"/>
        </w:rPr>
      </w:pPr>
      <w:r w:rsidRPr="00B102F1">
        <w:rPr>
          <w:rFonts w:ascii="Arial" w:eastAsia="Times New Roman" w:hAnsi="Arial" w:cs="Arial"/>
          <w:color w:val="000000"/>
          <w:kern w:val="36"/>
          <w:sz w:val="38"/>
          <w:szCs w:val="38"/>
          <w:lang w:eastAsia="nb-NO"/>
        </w:rPr>
        <w:t>Avtale</w:t>
      </w:r>
      <w:r w:rsidR="0004375B">
        <w:rPr>
          <w:rFonts w:ascii="Arial" w:eastAsia="Times New Roman" w:hAnsi="Arial" w:cs="Arial"/>
          <w:color w:val="000000"/>
          <w:kern w:val="36"/>
          <w:sz w:val="38"/>
          <w:szCs w:val="38"/>
          <w:lang w:eastAsia="nb-NO"/>
        </w:rPr>
        <w:t xml:space="preserve">  </w:t>
      </w:r>
      <w:r w:rsidRPr="00B102F1">
        <w:rPr>
          <w:rFonts w:ascii="Arial" w:eastAsia="Times New Roman" w:hAnsi="Arial" w:cs="Arial"/>
          <w:color w:val="000000"/>
          <w:sz w:val="17"/>
          <w:szCs w:val="17"/>
          <w:lang w:eastAsia="nb-NO"/>
        </w:rPr>
        <w:t>Fra Wikipedia, den frie encyklopedi</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B102F1">
        <w:rPr>
          <w:rFonts w:ascii="Arial" w:eastAsia="Times New Roman" w:hAnsi="Arial" w:cs="Arial"/>
          <w:color w:val="000000"/>
          <w:sz w:val="19"/>
          <w:szCs w:val="19"/>
          <w:lang w:eastAsia="nb-NO"/>
        </w:rPr>
        <w:t>En </w:t>
      </w:r>
      <w:r w:rsidRPr="00B102F1">
        <w:rPr>
          <w:rFonts w:ascii="Arial" w:eastAsia="Times New Roman" w:hAnsi="Arial" w:cs="Arial"/>
          <w:b/>
          <w:bCs/>
          <w:color w:val="000000"/>
          <w:sz w:val="19"/>
          <w:szCs w:val="19"/>
          <w:lang w:eastAsia="nb-NO"/>
        </w:rPr>
        <w:t>avtale</w:t>
      </w:r>
      <w:r w:rsidRPr="00B102F1">
        <w:rPr>
          <w:rFonts w:ascii="Arial" w:eastAsia="Times New Roman" w:hAnsi="Arial" w:cs="Arial"/>
          <w:color w:val="000000"/>
          <w:sz w:val="19"/>
          <w:szCs w:val="19"/>
          <w:lang w:eastAsia="nb-NO"/>
        </w:rPr>
        <w:t>, eller </w:t>
      </w:r>
      <w:r w:rsidRPr="00B102F1">
        <w:rPr>
          <w:rFonts w:ascii="Arial" w:eastAsia="Times New Roman" w:hAnsi="Arial" w:cs="Arial"/>
          <w:b/>
          <w:bCs/>
          <w:color w:val="000000"/>
          <w:sz w:val="19"/>
          <w:szCs w:val="19"/>
          <w:lang w:eastAsia="nb-NO"/>
        </w:rPr>
        <w:t>kontrakt</w:t>
      </w:r>
      <w:r w:rsidRPr="00B102F1">
        <w:rPr>
          <w:rFonts w:ascii="Arial" w:eastAsia="Times New Roman" w:hAnsi="Arial" w:cs="Arial"/>
          <w:color w:val="000000"/>
          <w:sz w:val="19"/>
          <w:szCs w:val="19"/>
          <w:lang w:eastAsia="nb-NO"/>
        </w:rPr>
        <w:t>, er i </w:t>
      </w:r>
      <w:hyperlink r:id="rId5" w:tooltip="Jus" w:history="1">
        <w:r w:rsidRPr="00B102F1">
          <w:rPr>
            <w:rFonts w:ascii="Arial" w:eastAsia="Times New Roman" w:hAnsi="Arial" w:cs="Arial"/>
            <w:color w:val="0B0080"/>
            <w:sz w:val="19"/>
            <w:szCs w:val="19"/>
            <w:u w:val="single"/>
            <w:lang w:eastAsia="nb-NO"/>
          </w:rPr>
          <w:t>juridisk</w:t>
        </w:r>
      </w:hyperlink>
      <w:r w:rsidRPr="00B102F1">
        <w:rPr>
          <w:rFonts w:ascii="Arial" w:eastAsia="Times New Roman" w:hAnsi="Arial" w:cs="Arial"/>
          <w:color w:val="000000"/>
          <w:sz w:val="19"/>
          <w:szCs w:val="19"/>
          <w:lang w:eastAsia="nb-NO"/>
        </w:rPr>
        <w:t> forstand en skriftlig eller muntlig enighet mellom to eller flere parter om forhold av rettslig karakter. Etter hovedregelen i </w:t>
      </w:r>
      <w:hyperlink r:id="rId6" w:tooltip="Avtaleloven" w:history="1">
        <w:r w:rsidRPr="00B102F1">
          <w:rPr>
            <w:rFonts w:ascii="Arial" w:eastAsia="Times New Roman" w:hAnsi="Arial" w:cs="Arial"/>
            <w:color w:val="0B0080"/>
            <w:sz w:val="19"/>
            <w:szCs w:val="19"/>
            <w:u w:val="single"/>
            <w:lang w:eastAsia="nb-NO"/>
          </w:rPr>
          <w:t>avtaleloven</w:t>
        </w:r>
      </w:hyperlink>
      <w:r w:rsidRPr="00B102F1">
        <w:rPr>
          <w:rFonts w:ascii="Arial" w:eastAsia="Times New Roman" w:hAnsi="Arial" w:cs="Arial"/>
          <w:color w:val="000000"/>
          <w:sz w:val="19"/>
          <w:szCs w:val="19"/>
          <w:lang w:eastAsia="nb-NO"/>
        </w:rPr>
        <w:t> blir en avtale til ved at en part aksepterer et tilbud som den andre part har fremsatt, og det er overensstemmelse mellom tilbud og aksept. Avtaleinngåelse skjer imidlertid ofte etter en mer komplisert prosess med tilbud fram og tilbake før enighet oppnås.</w:t>
      </w:r>
    </w:p>
    <w:p w:rsidR="00B102F1" w:rsidRPr="0080420C" w:rsidRDefault="00B102F1" w:rsidP="00B102F1">
      <w:pPr>
        <w:spacing w:before="96" w:after="120" w:line="360" w:lineRule="atLeast"/>
        <w:rPr>
          <w:rFonts w:ascii="Arial" w:eastAsia="Times New Roman" w:hAnsi="Arial" w:cs="Arial"/>
          <w:color w:val="000000"/>
          <w:sz w:val="19"/>
          <w:szCs w:val="19"/>
          <w:highlight w:val="yellow"/>
          <w:u w:val="single"/>
          <w:lang w:eastAsia="nb-NO"/>
        </w:rPr>
      </w:pPr>
      <w:r w:rsidRPr="0080420C">
        <w:rPr>
          <w:rFonts w:ascii="Arial" w:eastAsia="Times New Roman" w:hAnsi="Arial" w:cs="Arial"/>
          <w:color w:val="000000"/>
          <w:sz w:val="19"/>
          <w:szCs w:val="19"/>
          <w:highlight w:val="yellow"/>
          <w:u w:val="single"/>
          <w:lang w:eastAsia="nb-NO"/>
        </w:rPr>
        <w:t>Muntlige avtaler er like bindende som skriftlige avtaler om ikke annet er blitt bestemt i lov eller forutgående avtale mellom samme parter.</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80420C">
        <w:rPr>
          <w:rFonts w:ascii="Arial" w:eastAsia="Times New Roman" w:hAnsi="Arial" w:cs="Arial"/>
          <w:color w:val="000000"/>
          <w:sz w:val="19"/>
          <w:szCs w:val="19"/>
          <w:highlight w:val="yellow"/>
          <w:lang w:eastAsia="nb-NO"/>
        </w:rPr>
        <w:t>For å sikre bevis for en muntlig avtale, bør det være </w:t>
      </w:r>
      <w:hyperlink r:id="rId7" w:tooltip="Vitne" w:history="1">
        <w:r w:rsidRPr="0080420C">
          <w:rPr>
            <w:rFonts w:ascii="Arial" w:eastAsia="Times New Roman" w:hAnsi="Arial" w:cs="Arial"/>
            <w:color w:val="0B0080"/>
            <w:sz w:val="19"/>
            <w:szCs w:val="19"/>
            <w:highlight w:val="yellow"/>
            <w:u w:val="single"/>
            <w:lang w:eastAsia="nb-NO"/>
          </w:rPr>
          <w:t>vitner</w:t>
        </w:r>
      </w:hyperlink>
      <w:r w:rsidRPr="0080420C">
        <w:rPr>
          <w:rFonts w:ascii="Arial" w:eastAsia="Times New Roman" w:hAnsi="Arial" w:cs="Arial"/>
          <w:color w:val="000000"/>
          <w:sz w:val="19"/>
          <w:szCs w:val="19"/>
          <w:highlight w:val="yellow"/>
          <w:lang w:eastAsia="nb-NO"/>
        </w:rPr>
        <w:t xml:space="preserve"> tilstede ved avtaleinngåelsen, eller foreligge annet som kan sannsynliggjøre at det er inngått en avtale med et bestemt innhold. </w:t>
      </w:r>
      <w:r w:rsidRPr="0080420C">
        <w:rPr>
          <w:rFonts w:ascii="Arial" w:eastAsia="Times New Roman" w:hAnsi="Arial" w:cs="Arial"/>
          <w:color w:val="000000"/>
          <w:sz w:val="19"/>
          <w:szCs w:val="19"/>
          <w:lang w:eastAsia="nb-NO"/>
        </w:rPr>
        <w:t>En avtale mellom to</w:t>
      </w:r>
      <w:r w:rsidRPr="00B102F1">
        <w:rPr>
          <w:rFonts w:ascii="Arial" w:eastAsia="Times New Roman" w:hAnsi="Arial" w:cs="Arial"/>
          <w:color w:val="000000"/>
          <w:sz w:val="19"/>
          <w:szCs w:val="19"/>
          <w:lang w:eastAsia="nb-NO"/>
        </w:rPr>
        <w:t xml:space="preserve"> parter angående en </w:t>
      </w:r>
      <w:hyperlink r:id="rId8" w:tooltip="Fast eiendom" w:history="1">
        <w:r w:rsidRPr="00B102F1">
          <w:rPr>
            <w:rFonts w:ascii="Arial" w:eastAsia="Times New Roman" w:hAnsi="Arial" w:cs="Arial"/>
            <w:color w:val="0B0080"/>
            <w:sz w:val="19"/>
            <w:szCs w:val="19"/>
            <w:u w:val="single"/>
            <w:lang w:eastAsia="nb-NO"/>
          </w:rPr>
          <w:t>fast eiendom</w:t>
        </w:r>
      </w:hyperlink>
      <w:r w:rsidRPr="00B102F1">
        <w:rPr>
          <w:rFonts w:ascii="Arial" w:eastAsia="Times New Roman" w:hAnsi="Arial" w:cs="Arial"/>
          <w:color w:val="000000"/>
          <w:sz w:val="19"/>
          <w:szCs w:val="19"/>
          <w:lang w:eastAsia="nb-NO"/>
        </w:rPr>
        <w:t>, må ha skriftlig form dersom den skal ha et sikret rettsvern overfor utenforstående ved </w:t>
      </w:r>
      <w:hyperlink r:id="rId9" w:tooltip="Tinglysing" w:history="1">
        <w:r w:rsidRPr="00B102F1">
          <w:rPr>
            <w:rFonts w:ascii="Arial" w:eastAsia="Times New Roman" w:hAnsi="Arial" w:cs="Arial"/>
            <w:color w:val="0B0080"/>
            <w:sz w:val="19"/>
            <w:szCs w:val="19"/>
            <w:u w:val="single"/>
            <w:lang w:eastAsia="nb-NO"/>
          </w:rPr>
          <w:t>tinglysing</w:t>
        </w:r>
      </w:hyperlink>
      <w:r w:rsidRPr="00B102F1">
        <w:rPr>
          <w:rFonts w:ascii="Arial" w:eastAsia="Times New Roman" w:hAnsi="Arial" w:cs="Arial"/>
          <w:color w:val="000000"/>
          <w:sz w:val="19"/>
          <w:szCs w:val="19"/>
          <w:lang w:eastAsia="nb-NO"/>
        </w:rPr>
        <w:t>.</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B102F1">
        <w:rPr>
          <w:rFonts w:ascii="Arial" w:eastAsia="Times New Roman" w:hAnsi="Arial" w:cs="Arial"/>
          <w:color w:val="000000"/>
          <w:sz w:val="19"/>
          <w:szCs w:val="19"/>
          <w:lang w:eastAsia="nb-NO"/>
        </w:rPr>
        <w:t>Det foreligger en del standardiserte mønstre for skriftlig utforming av forskjellige typer avtaler, bl.a. utarbeidet gjennom </w:t>
      </w:r>
      <w:hyperlink r:id="rId10" w:tooltip="Forbrukerrådet" w:history="1">
        <w:r w:rsidRPr="00B102F1">
          <w:rPr>
            <w:rFonts w:ascii="Arial" w:eastAsia="Times New Roman" w:hAnsi="Arial" w:cs="Arial"/>
            <w:color w:val="0B0080"/>
            <w:sz w:val="19"/>
            <w:szCs w:val="19"/>
            <w:u w:val="single"/>
            <w:lang w:eastAsia="nb-NO"/>
          </w:rPr>
          <w:t>Forbrukerrådet</w:t>
        </w:r>
      </w:hyperlink>
      <w:r w:rsidRPr="00B102F1">
        <w:rPr>
          <w:rFonts w:ascii="Arial" w:eastAsia="Times New Roman" w:hAnsi="Arial" w:cs="Arial"/>
          <w:color w:val="000000"/>
          <w:sz w:val="19"/>
          <w:szCs w:val="19"/>
          <w:lang w:eastAsia="nb-NO"/>
        </w:rPr>
        <w:t>, så som avtaler med håndverkere. For avtaler vedrørende bygg og anlegg finnes en del </w:t>
      </w:r>
      <w:hyperlink r:id="rId11" w:tooltip="Norsk Standard" w:history="1">
        <w:r w:rsidRPr="00B102F1">
          <w:rPr>
            <w:rFonts w:ascii="Arial" w:eastAsia="Times New Roman" w:hAnsi="Arial" w:cs="Arial"/>
            <w:color w:val="0B0080"/>
            <w:sz w:val="19"/>
            <w:szCs w:val="19"/>
            <w:u w:val="single"/>
            <w:lang w:eastAsia="nb-NO"/>
          </w:rPr>
          <w:t>Norsk Standard</w:t>
        </w:r>
      </w:hyperlink>
      <w:r w:rsidRPr="00B102F1">
        <w:rPr>
          <w:rFonts w:ascii="Arial" w:eastAsia="Times New Roman" w:hAnsi="Arial" w:cs="Arial"/>
          <w:color w:val="000000"/>
          <w:sz w:val="19"/>
          <w:szCs w:val="19"/>
          <w:lang w:eastAsia="nb-NO"/>
        </w:rPr>
        <w:t> (NS).</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B102F1">
        <w:rPr>
          <w:rFonts w:ascii="Arial" w:eastAsia="Times New Roman" w:hAnsi="Arial" w:cs="Arial"/>
          <w:color w:val="000000"/>
          <w:sz w:val="19"/>
          <w:szCs w:val="19"/>
          <w:lang w:eastAsia="nb-NO"/>
        </w:rPr>
        <w:t>Inneholder en avtale urimelige vilkår eller krav, kan den settes helt eller delvis til side av en </w:t>
      </w:r>
      <w:hyperlink r:id="rId12" w:tooltip="Domstol" w:history="1">
        <w:r w:rsidRPr="00B102F1">
          <w:rPr>
            <w:rFonts w:ascii="Arial" w:eastAsia="Times New Roman" w:hAnsi="Arial" w:cs="Arial"/>
            <w:color w:val="0B0080"/>
            <w:sz w:val="19"/>
            <w:szCs w:val="19"/>
            <w:u w:val="single"/>
            <w:lang w:eastAsia="nb-NO"/>
          </w:rPr>
          <w:t>domstol</w:t>
        </w:r>
      </w:hyperlink>
      <w:r w:rsidRPr="00B102F1">
        <w:rPr>
          <w:rFonts w:ascii="Arial" w:eastAsia="Times New Roman" w:hAnsi="Arial" w:cs="Arial"/>
          <w:color w:val="000000"/>
          <w:sz w:val="19"/>
          <w:szCs w:val="19"/>
          <w:lang w:eastAsia="nb-NO"/>
        </w:rPr>
        <w:t>, eller </w:t>
      </w:r>
      <w:hyperlink r:id="rId13" w:tooltip="Forbrukerombud" w:history="1">
        <w:r w:rsidRPr="00B102F1">
          <w:rPr>
            <w:rFonts w:ascii="Arial" w:eastAsia="Times New Roman" w:hAnsi="Arial" w:cs="Arial"/>
            <w:color w:val="0B0080"/>
            <w:sz w:val="19"/>
            <w:szCs w:val="19"/>
            <w:u w:val="single"/>
            <w:lang w:eastAsia="nb-NO"/>
          </w:rPr>
          <w:t>Forbrukerombudet</w:t>
        </w:r>
      </w:hyperlink>
      <w:r w:rsidRPr="00B102F1">
        <w:rPr>
          <w:rFonts w:ascii="Arial" w:eastAsia="Times New Roman" w:hAnsi="Arial" w:cs="Arial"/>
          <w:color w:val="000000"/>
          <w:sz w:val="19"/>
          <w:szCs w:val="19"/>
          <w:lang w:eastAsia="nb-NO"/>
        </w:rPr>
        <w:t> om avtalen gjelder varer og tjenester til en </w:t>
      </w:r>
      <w:hyperlink r:id="rId14" w:tooltip="Forbruker" w:history="1">
        <w:r w:rsidRPr="00B102F1">
          <w:rPr>
            <w:rFonts w:ascii="Arial" w:eastAsia="Times New Roman" w:hAnsi="Arial" w:cs="Arial"/>
            <w:color w:val="0B0080"/>
            <w:sz w:val="19"/>
            <w:szCs w:val="19"/>
            <w:u w:val="single"/>
            <w:lang w:eastAsia="nb-NO"/>
          </w:rPr>
          <w:t>forbruker</w:t>
        </w:r>
      </w:hyperlink>
      <w:r w:rsidRPr="00B102F1">
        <w:rPr>
          <w:rFonts w:ascii="Arial" w:eastAsia="Times New Roman" w:hAnsi="Arial" w:cs="Arial"/>
          <w:color w:val="000000"/>
          <w:sz w:val="19"/>
          <w:szCs w:val="19"/>
          <w:lang w:eastAsia="nb-NO"/>
        </w:rPr>
        <w:t>.</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B102F1">
        <w:rPr>
          <w:rFonts w:ascii="Arial" w:eastAsia="Times New Roman" w:hAnsi="Arial" w:cs="Arial"/>
          <w:color w:val="000000"/>
          <w:sz w:val="19"/>
          <w:szCs w:val="19"/>
          <w:lang w:eastAsia="nb-NO"/>
        </w:rPr>
        <w:t>Når det inngås avtaler om større verdier, brukes normalt skriftlig form. Dette gjøres f.eks. ved kjøpekontrakter for bil, båt og fast eiendom, samt ved </w:t>
      </w:r>
      <w:hyperlink r:id="rId15" w:tooltip="Offentlige anskaffelser" w:history="1">
        <w:r w:rsidRPr="00B102F1">
          <w:rPr>
            <w:rFonts w:ascii="Arial" w:eastAsia="Times New Roman" w:hAnsi="Arial" w:cs="Arial"/>
            <w:color w:val="0B0080"/>
            <w:sz w:val="19"/>
            <w:szCs w:val="19"/>
            <w:u w:val="single"/>
            <w:lang w:eastAsia="nb-NO"/>
          </w:rPr>
          <w:t>offentlige anskaffelser</w:t>
        </w:r>
      </w:hyperlink>
      <w:r w:rsidRPr="00B102F1">
        <w:rPr>
          <w:rFonts w:ascii="Arial" w:eastAsia="Times New Roman" w:hAnsi="Arial" w:cs="Arial"/>
          <w:color w:val="000000"/>
          <w:sz w:val="19"/>
          <w:szCs w:val="19"/>
          <w:lang w:eastAsia="nb-NO"/>
        </w:rPr>
        <w:t> og bygge- og anleggskontrakter (entrepriseprosjekter). Avtaler i forbindelse med bl.a. offentlige anskaffelser og entrepriseprosjekter inngås normalt ved underskrift på et særskilt </w:t>
      </w:r>
      <w:hyperlink r:id="rId16" w:tooltip="Avtaledokument" w:history="1">
        <w:r w:rsidRPr="00B102F1">
          <w:rPr>
            <w:rFonts w:ascii="Arial" w:eastAsia="Times New Roman" w:hAnsi="Arial" w:cs="Arial"/>
            <w:color w:val="0B0080"/>
            <w:sz w:val="19"/>
            <w:szCs w:val="19"/>
            <w:u w:val="single"/>
            <w:lang w:eastAsia="nb-NO"/>
          </w:rPr>
          <w:t>avtaledokument</w:t>
        </w:r>
      </w:hyperlink>
      <w:r w:rsidRPr="00B102F1">
        <w:rPr>
          <w:rFonts w:ascii="Arial" w:eastAsia="Times New Roman" w:hAnsi="Arial" w:cs="Arial"/>
          <w:color w:val="000000"/>
          <w:sz w:val="19"/>
          <w:szCs w:val="19"/>
          <w:lang w:eastAsia="nb-NO"/>
        </w:rPr>
        <w:t>. Ved </w:t>
      </w:r>
      <w:hyperlink r:id="rId17" w:tooltip="Offentlige anskaffelser" w:history="1">
        <w:r w:rsidRPr="00B102F1">
          <w:rPr>
            <w:rFonts w:ascii="Arial" w:eastAsia="Times New Roman" w:hAnsi="Arial" w:cs="Arial"/>
            <w:color w:val="0B0080"/>
            <w:sz w:val="19"/>
            <w:szCs w:val="19"/>
            <w:u w:val="single"/>
            <w:lang w:eastAsia="nb-NO"/>
          </w:rPr>
          <w:t>offentlige anskaffelser</w:t>
        </w:r>
      </w:hyperlink>
      <w:r w:rsidRPr="00B102F1">
        <w:rPr>
          <w:rFonts w:ascii="Arial" w:eastAsia="Times New Roman" w:hAnsi="Arial" w:cs="Arial"/>
          <w:color w:val="000000"/>
          <w:sz w:val="19"/>
          <w:szCs w:val="19"/>
          <w:lang w:eastAsia="nb-NO"/>
        </w:rPr>
        <w:t> er det påbudt at avtale inngås etter konkurranse "så langt det er mulig", ifølge offentlig anskaffelsesloven § 5.</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B102F1">
        <w:rPr>
          <w:rFonts w:ascii="Arial" w:eastAsia="Times New Roman" w:hAnsi="Arial" w:cs="Arial"/>
          <w:color w:val="000000"/>
          <w:sz w:val="19"/>
          <w:szCs w:val="19"/>
          <w:lang w:eastAsia="nb-NO"/>
        </w:rPr>
        <w:t>Avtale mellom </w:t>
      </w:r>
      <w:hyperlink r:id="rId18" w:tooltip="Partene i arbeidslivet" w:history="1">
        <w:r w:rsidRPr="00B102F1">
          <w:rPr>
            <w:rFonts w:ascii="Arial" w:eastAsia="Times New Roman" w:hAnsi="Arial" w:cs="Arial"/>
            <w:color w:val="0B0080"/>
            <w:sz w:val="19"/>
            <w:szCs w:val="19"/>
            <w:u w:val="single"/>
            <w:lang w:eastAsia="nb-NO"/>
          </w:rPr>
          <w:t>partene i arbeidslivet</w:t>
        </w:r>
      </w:hyperlink>
      <w:r w:rsidRPr="00B102F1">
        <w:rPr>
          <w:rFonts w:ascii="Arial" w:eastAsia="Times New Roman" w:hAnsi="Arial" w:cs="Arial"/>
          <w:color w:val="000000"/>
          <w:sz w:val="19"/>
          <w:szCs w:val="19"/>
          <w:lang w:eastAsia="nb-NO"/>
        </w:rPr>
        <w:t> kalles </w:t>
      </w:r>
      <w:hyperlink r:id="rId19" w:tooltip="Tariffavtale" w:history="1">
        <w:r w:rsidRPr="00B102F1">
          <w:rPr>
            <w:rFonts w:ascii="Arial" w:eastAsia="Times New Roman" w:hAnsi="Arial" w:cs="Arial"/>
            <w:color w:val="0B0080"/>
            <w:sz w:val="19"/>
            <w:szCs w:val="19"/>
            <w:u w:val="single"/>
            <w:lang w:eastAsia="nb-NO"/>
          </w:rPr>
          <w:t>tariffavtale</w:t>
        </w:r>
      </w:hyperlink>
      <w:r w:rsidRPr="00B102F1">
        <w:rPr>
          <w:rFonts w:ascii="Arial" w:eastAsia="Times New Roman" w:hAnsi="Arial" w:cs="Arial"/>
          <w:color w:val="000000"/>
          <w:sz w:val="19"/>
          <w:szCs w:val="19"/>
          <w:lang w:eastAsia="nb-NO"/>
        </w:rPr>
        <w:t> eller </w:t>
      </w:r>
      <w:hyperlink r:id="rId20" w:tooltip="Overenskomst i arbeidslivet" w:history="1">
        <w:r w:rsidRPr="00B102F1">
          <w:rPr>
            <w:rFonts w:ascii="Arial" w:eastAsia="Times New Roman" w:hAnsi="Arial" w:cs="Arial"/>
            <w:color w:val="0B0080"/>
            <w:sz w:val="19"/>
            <w:szCs w:val="19"/>
            <w:u w:val="single"/>
            <w:lang w:eastAsia="nb-NO"/>
          </w:rPr>
          <w:t>overenskomst</w:t>
        </w:r>
      </w:hyperlink>
      <w:r w:rsidRPr="00B102F1">
        <w:rPr>
          <w:rFonts w:ascii="Arial" w:eastAsia="Times New Roman" w:hAnsi="Arial" w:cs="Arial"/>
          <w:color w:val="000000"/>
          <w:sz w:val="19"/>
          <w:szCs w:val="19"/>
          <w:lang w:eastAsia="nb-NO"/>
        </w:rPr>
        <w:t>.</w:t>
      </w:r>
    </w:p>
    <w:p w:rsidR="00B102F1" w:rsidRPr="00B102F1" w:rsidRDefault="00B102F1" w:rsidP="00B102F1">
      <w:pPr>
        <w:spacing w:before="96" w:after="120" w:line="360" w:lineRule="atLeast"/>
        <w:rPr>
          <w:rFonts w:ascii="Arial" w:eastAsia="Times New Roman" w:hAnsi="Arial" w:cs="Arial"/>
          <w:color w:val="000000"/>
          <w:sz w:val="19"/>
          <w:szCs w:val="19"/>
          <w:lang w:eastAsia="nb-NO"/>
        </w:rPr>
      </w:pPr>
      <w:r w:rsidRPr="00B102F1">
        <w:rPr>
          <w:rFonts w:ascii="Arial" w:eastAsia="Times New Roman" w:hAnsi="Arial" w:cs="Arial"/>
          <w:color w:val="000000"/>
          <w:sz w:val="19"/>
          <w:szCs w:val="19"/>
          <w:lang w:eastAsia="nb-NO"/>
        </w:rPr>
        <w:t>Avtale mellom to eller flere </w:t>
      </w:r>
      <w:hyperlink r:id="rId21" w:tooltip="Stat" w:history="1">
        <w:r w:rsidRPr="00B102F1">
          <w:rPr>
            <w:rFonts w:ascii="Arial" w:eastAsia="Times New Roman" w:hAnsi="Arial" w:cs="Arial"/>
            <w:color w:val="0B0080"/>
            <w:sz w:val="19"/>
            <w:szCs w:val="19"/>
            <w:u w:val="single"/>
            <w:lang w:eastAsia="nb-NO"/>
          </w:rPr>
          <w:t>stater</w:t>
        </w:r>
      </w:hyperlink>
      <w:r w:rsidRPr="00B102F1">
        <w:rPr>
          <w:rFonts w:ascii="Arial" w:eastAsia="Times New Roman" w:hAnsi="Arial" w:cs="Arial"/>
          <w:color w:val="000000"/>
          <w:sz w:val="19"/>
          <w:szCs w:val="19"/>
          <w:lang w:eastAsia="nb-NO"/>
        </w:rPr>
        <w:t> kalles </w:t>
      </w:r>
      <w:hyperlink r:id="rId22" w:tooltip="Traktat" w:history="1">
        <w:r w:rsidRPr="00B102F1">
          <w:rPr>
            <w:rFonts w:ascii="Arial" w:eastAsia="Times New Roman" w:hAnsi="Arial" w:cs="Arial"/>
            <w:color w:val="0B0080"/>
            <w:sz w:val="19"/>
            <w:szCs w:val="19"/>
            <w:u w:val="single"/>
            <w:lang w:eastAsia="nb-NO"/>
          </w:rPr>
          <w:t>traktat</w:t>
        </w:r>
      </w:hyperlink>
      <w:r w:rsidRPr="00B102F1">
        <w:rPr>
          <w:rFonts w:ascii="Arial" w:eastAsia="Times New Roman" w:hAnsi="Arial" w:cs="Arial"/>
          <w:color w:val="000000"/>
          <w:sz w:val="19"/>
          <w:szCs w:val="19"/>
          <w:lang w:eastAsia="nb-NO"/>
        </w:rPr>
        <w:t>, konvensjon eller overenskomst.</w:t>
      </w:r>
    </w:p>
    <w:p w:rsidR="00B102F1" w:rsidRDefault="00B102F1"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r w:rsidRPr="00B102F1">
        <w:rPr>
          <w:rFonts w:ascii="Arial" w:eastAsia="Times New Roman" w:hAnsi="Arial" w:cs="Arial"/>
          <w:color w:val="000000"/>
          <w:sz w:val="29"/>
          <w:szCs w:val="29"/>
          <w:lang w:eastAsia="nb-NO"/>
        </w:rPr>
        <w:t>Se også </w:t>
      </w:r>
      <w:r w:rsidR="0004375B" w:rsidRPr="0004375B">
        <w:rPr>
          <w:rFonts w:ascii="Arial" w:eastAsia="Times New Roman" w:hAnsi="Arial" w:cs="Arial"/>
          <w:color w:val="000000"/>
          <w:sz w:val="29"/>
          <w:szCs w:val="29"/>
          <w:lang w:eastAsia="nb-NO"/>
        </w:rPr>
        <w:t>http://jusinfo.no/index.php?site=default/721/839/842/848</w:t>
      </w:r>
    </w:p>
    <w:p w:rsidR="0004375B" w:rsidRDefault="0004375B" w:rsidP="00B102F1">
      <w:pPr>
        <w:pBdr>
          <w:bottom w:val="single" w:sz="6" w:space="2" w:color="AAAAAA"/>
        </w:pBdr>
        <w:spacing w:after="144" w:line="360" w:lineRule="atLeast"/>
        <w:outlineLvl w:val="1"/>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Pr="0080420C">
        <w:rPr>
          <w:rFonts w:ascii="Arial" w:hAnsi="Arial" w:cs="Arial"/>
          <w:color w:val="000000"/>
          <w:sz w:val="20"/>
          <w:szCs w:val="20"/>
          <w:highlight w:val="yellow"/>
          <w:shd w:val="clear" w:color="auto" w:fill="FFFFFF"/>
        </w:rPr>
        <w:t>Muntlige avtaler er bindende med mindre annet følger av lov, avtale eller er forutsatt mellom partene. Høyesterett har i flere avgjørelser ut fra en konkret vurdering lagt til grunn at partene blir bundet når de er blitt enige om alle vesentlige punkter i en avtale, selv om ikke alle forhold er avklart og undertegnet avtale ikke foreligger, jf Rt-1987-1205, Rt-1991-1171 og Rt-1996-415. Det er ikke rettslig grunnlag for generelt å kreve skriftlighet i mer sammensatte avtaleforhold</w:t>
      </w:r>
      <w:r w:rsidR="00DB2FFD" w:rsidRPr="0080420C">
        <w:rPr>
          <w:rFonts w:ascii="Arial" w:hAnsi="Arial" w:cs="Arial"/>
          <w:color w:val="000000"/>
          <w:sz w:val="20"/>
          <w:szCs w:val="20"/>
          <w:highlight w:val="yellow"/>
          <w:shd w:val="clear" w:color="auto" w:fill="FFFFFF"/>
        </w:rPr>
        <w:t>» .</w:t>
      </w:r>
      <w:r w:rsidRPr="0080420C">
        <w:rPr>
          <w:rFonts w:ascii="Arial" w:hAnsi="Arial" w:cs="Arial"/>
          <w:color w:val="000000"/>
          <w:sz w:val="20"/>
          <w:szCs w:val="20"/>
          <w:highlight w:val="yellow"/>
          <w:shd w:val="clear" w:color="auto" w:fill="FFFFFF"/>
        </w:rPr>
        <w:t>Revisor plikter ved oppdragets start å klargjøre for sin klient hva som er han sin oppgave og høyesterett har nylig kommet med følgende</w:t>
      </w:r>
      <w:r>
        <w:rPr>
          <w:rFonts w:ascii="Arial" w:hAnsi="Arial" w:cs="Arial"/>
          <w:color w:val="000000"/>
          <w:sz w:val="20"/>
          <w:szCs w:val="20"/>
          <w:shd w:val="clear" w:color="auto" w:fill="FFFFFF"/>
        </w:rPr>
        <w:t>:</w:t>
      </w:r>
    </w:p>
    <w:p w:rsidR="0004375B" w:rsidRDefault="0004375B" w:rsidP="0004375B">
      <w:pPr>
        <w:rPr>
          <w:rFonts w:ascii="Arial" w:eastAsia="Times New Roman" w:hAnsi="Arial" w:cs="Arial"/>
          <w:color w:val="333333"/>
          <w:sz w:val="20"/>
          <w:szCs w:val="20"/>
          <w:u w:val="single"/>
          <w:lang w:eastAsia="nb-NO"/>
        </w:rPr>
      </w:pPr>
      <w:r>
        <w:rPr>
          <w:rFonts w:ascii="Arial" w:eastAsia="Times New Roman" w:hAnsi="Arial" w:cs="Arial"/>
          <w:color w:val="333333"/>
          <w:sz w:val="20"/>
          <w:szCs w:val="20"/>
          <w:highlight w:val="yellow"/>
          <w:u w:val="single"/>
          <w:lang w:eastAsia="nb-NO"/>
        </w:rPr>
        <w:t>Høyesterett uttaler i dommen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p>
    <w:p w:rsidR="0004375B" w:rsidRDefault="000813CC"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r>
        <w:rPr>
          <w:rFonts w:ascii="Arial" w:eastAsia="Times New Roman" w:hAnsi="Arial" w:cs="Arial"/>
          <w:color w:val="000000"/>
          <w:sz w:val="29"/>
          <w:szCs w:val="29"/>
          <w:lang w:eastAsia="nb-NO"/>
        </w:rPr>
        <w:lastRenderedPageBreak/>
        <w:t>Angående revisorens plikter og løfter for Nils Pettersens firma:</w:t>
      </w:r>
    </w:p>
    <w:p w:rsidR="000813CC" w:rsidRDefault="000813CC"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r>
        <w:rPr>
          <w:rFonts w:ascii="Arial" w:eastAsia="Times New Roman" w:hAnsi="Arial" w:cs="Arial"/>
          <w:color w:val="000000"/>
          <w:sz w:val="29"/>
          <w:szCs w:val="29"/>
          <w:lang w:eastAsia="nb-NO"/>
        </w:rPr>
        <w:t xml:space="preserve">Det at revisor ved oppdragets start  overser plikten til uoppfordret  å </w:t>
      </w:r>
    </w:p>
    <w:p w:rsidR="000813CC" w:rsidRDefault="000813CC"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r w:rsidRPr="000813CC">
        <w:rPr>
          <w:rFonts w:ascii="Arial" w:eastAsia="Times New Roman" w:hAnsi="Arial" w:cs="Arial"/>
          <w:color w:val="000000"/>
          <w:sz w:val="29"/>
          <w:szCs w:val="29"/>
          <w:u w:val="single"/>
          <w:lang w:eastAsia="nb-NO"/>
        </w:rPr>
        <w:t xml:space="preserve">komme med </w:t>
      </w:r>
      <w:r>
        <w:rPr>
          <w:rFonts w:ascii="Arial" w:eastAsia="Times New Roman" w:hAnsi="Arial" w:cs="Arial"/>
          <w:color w:val="000000"/>
          <w:sz w:val="29"/>
          <w:szCs w:val="29"/>
          <w:u w:val="single"/>
          <w:lang w:eastAsia="nb-NO"/>
        </w:rPr>
        <w:t xml:space="preserve">skriftlig </w:t>
      </w:r>
      <w:r w:rsidRPr="000813CC">
        <w:rPr>
          <w:rFonts w:ascii="Arial" w:eastAsia="Times New Roman" w:hAnsi="Arial" w:cs="Arial"/>
          <w:color w:val="000000"/>
          <w:sz w:val="29"/>
          <w:szCs w:val="29"/>
          <w:u w:val="single"/>
          <w:lang w:eastAsia="nb-NO"/>
        </w:rPr>
        <w:t>oppdragsbekreftelse / klargjøre hva som var oppdraget</w:t>
      </w:r>
      <w:r>
        <w:rPr>
          <w:rFonts w:ascii="Arial" w:eastAsia="Times New Roman" w:hAnsi="Arial" w:cs="Arial"/>
          <w:color w:val="000000"/>
          <w:sz w:val="29"/>
          <w:szCs w:val="29"/>
          <w:u w:val="single"/>
          <w:lang w:eastAsia="nb-NO"/>
        </w:rPr>
        <w:t xml:space="preserve"> </w:t>
      </w:r>
      <w:r>
        <w:rPr>
          <w:rFonts w:ascii="Arial" w:eastAsia="Times New Roman" w:hAnsi="Arial" w:cs="Arial"/>
          <w:color w:val="000000"/>
          <w:sz w:val="29"/>
          <w:szCs w:val="29"/>
          <w:lang w:eastAsia="nb-NO"/>
        </w:rPr>
        <w:t xml:space="preserve">betyr at det om er lovet muntlig, </w:t>
      </w:r>
    </w:p>
    <w:p w:rsidR="000813CC" w:rsidRDefault="000813CC"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r>
        <w:rPr>
          <w:rFonts w:ascii="Arial" w:eastAsia="Times New Roman" w:hAnsi="Arial" w:cs="Arial"/>
          <w:color w:val="000000"/>
          <w:sz w:val="29"/>
          <w:szCs w:val="29"/>
          <w:lang w:eastAsia="nb-NO"/>
        </w:rPr>
        <w:t>(bl.an. i den timelange samtelen med revisoren i filen «F5-03 01» ,der revisoren blant annet i avsnitt 74 lover fortløpende kontroll av regnskapet og umiddelbar tilbakemelding dersom dette ikke holder mål), blir «oppgradert» ti</w:t>
      </w:r>
      <w:r w:rsidR="00F221EB">
        <w:rPr>
          <w:rFonts w:ascii="Arial" w:eastAsia="Times New Roman" w:hAnsi="Arial" w:cs="Arial"/>
          <w:color w:val="000000"/>
          <w:sz w:val="29"/>
          <w:szCs w:val="29"/>
          <w:lang w:eastAsia="nb-NO"/>
        </w:rPr>
        <w:t>l</w:t>
      </w:r>
      <w:r>
        <w:rPr>
          <w:rFonts w:ascii="Arial" w:eastAsia="Times New Roman" w:hAnsi="Arial" w:cs="Arial"/>
          <w:color w:val="000000"/>
          <w:sz w:val="29"/>
          <w:szCs w:val="29"/>
          <w:lang w:eastAsia="nb-NO"/>
        </w:rPr>
        <w:t xml:space="preserve"> å gjelde so</w:t>
      </w:r>
      <w:r w:rsidR="00F221EB">
        <w:rPr>
          <w:rFonts w:ascii="Arial" w:eastAsia="Times New Roman" w:hAnsi="Arial" w:cs="Arial"/>
          <w:color w:val="000000"/>
          <w:sz w:val="29"/>
          <w:szCs w:val="29"/>
          <w:lang w:eastAsia="nb-NO"/>
        </w:rPr>
        <w:t>m</w:t>
      </w:r>
      <w:r>
        <w:rPr>
          <w:rFonts w:ascii="Arial" w:eastAsia="Times New Roman" w:hAnsi="Arial" w:cs="Arial"/>
          <w:color w:val="000000"/>
          <w:sz w:val="29"/>
          <w:szCs w:val="29"/>
          <w:lang w:eastAsia="nb-NO"/>
        </w:rPr>
        <w:t xml:space="preserve"> en avtale, særlig da løftene</w:t>
      </w:r>
      <w:r w:rsidR="00F221EB">
        <w:rPr>
          <w:rFonts w:ascii="Arial" w:eastAsia="Times New Roman" w:hAnsi="Arial" w:cs="Arial"/>
          <w:color w:val="000000"/>
          <w:sz w:val="29"/>
          <w:szCs w:val="29"/>
          <w:lang w:eastAsia="nb-NO"/>
        </w:rPr>
        <w:t xml:space="preserve"> kan dokumenteres ved lydbådopptaket av hele samtalen (godkjent som bevis av Oslo tingrett i brev derfra av 10.1.07) og da konferansesamtelen også kan bevitnes av tredjemann som deltok i samtalen.</w:t>
      </w:r>
    </w:p>
    <w:p w:rsidR="00F221EB" w:rsidRDefault="00F221EB"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r>
        <w:rPr>
          <w:rFonts w:ascii="Arial" w:eastAsia="Times New Roman" w:hAnsi="Arial" w:cs="Arial"/>
          <w:color w:val="000000"/>
          <w:sz w:val="29"/>
          <w:szCs w:val="29"/>
          <w:lang w:eastAsia="nb-NO"/>
        </w:rPr>
        <w:t>Det var såpass mange viktige saker som ble tatt opp i samtalen (november 2002), så hvis revisor skulle ønske at løftene ikke skulle være bindene, så pikter ha i enda sterkere grad ved oppstart av engasjementet hva oppdraget gikk ut på og hvorfor «fortløpende oppfølging med umiddelbar tilbakemeldig» ikke skulle gjelde.</w:t>
      </w:r>
      <w:bookmarkStart w:id="0" w:name="_GoBack"/>
      <w:bookmarkEnd w:id="0"/>
    </w:p>
    <w:p w:rsidR="000813CC" w:rsidRPr="000813CC" w:rsidRDefault="000813CC" w:rsidP="00B102F1">
      <w:pPr>
        <w:pBdr>
          <w:bottom w:val="single" w:sz="6" w:space="2" w:color="AAAAAA"/>
        </w:pBdr>
        <w:spacing w:after="144" w:line="360" w:lineRule="atLeast"/>
        <w:outlineLvl w:val="1"/>
        <w:rPr>
          <w:rFonts w:ascii="Arial" w:eastAsia="Times New Roman" w:hAnsi="Arial" w:cs="Arial"/>
          <w:color w:val="000000"/>
          <w:sz w:val="29"/>
          <w:szCs w:val="29"/>
          <w:lang w:eastAsia="nb-NO"/>
        </w:rPr>
      </w:pPr>
    </w:p>
    <w:p w:rsidR="001B3D37" w:rsidRDefault="001B3D37"/>
    <w:sectPr w:rsidR="001B3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F1"/>
    <w:rsid w:val="0004375B"/>
    <w:rsid w:val="000813CC"/>
    <w:rsid w:val="000E6580"/>
    <w:rsid w:val="001B3D37"/>
    <w:rsid w:val="00637FCC"/>
    <w:rsid w:val="0080420C"/>
    <w:rsid w:val="00B102F1"/>
    <w:rsid w:val="00DB2FFD"/>
    <w:rsid w:val="00F221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40406">
      <w:bodyDiv w:val="1"/>
      <w:marLeft w:val="0"/>
      <w:marRight w:val="0"/>
      <w:marTop w:val="0"/>
      <w:marBottom w:val="0"/>
      <w:divBdr>
        <w:top w:val="none" w:sz="0" w:space="0" w:color="auto"/>
        <w:left w:val="none" w:sz="0" w:space="0" w:color="auto"/>
        <w:bottom w:val="none" w:sz="0" w:space="0" w:color="auto"/>
        <w:right w:val="none" w:sz="0" w:space="0" w:color="auto"/>
      </w:divBdr>
      <w:divsChild>
        <w:div w:id="136337106">
          <w:marLeft w:val="0"/>
          <w:marRight w:val="0"/>
          <w:marTop w:val="0"/>
          <w:marBottom w:val="0"/>
          <w:divBdr>
            <w:top w:val="none" w:sz="0" w:space="0" w:color="auto"/>
            <w:left w:val="none" w:sz="0" w:space="0" w:color="auto"/>
            <w:bottom w:val="none" w:sz="0" w:space="0" w:color="auto"/>
            <w:right w:val="none" w:sz="0" w:space="0" w:color="auto"/>
          </w:divBdr>
          <w:divsChild>
            <w:div w:id="200411091">
              <w:marLeft w:val="0"/>
              <w:marRight w:val="0"/>
              <w:marTop w:val="0"/>
              <w:marBottom w:val="0"/>
              <w:divBdr>
                <w:top w:val="none" w:sz="0" w:space="0" w:color="auto"/>
                <w:left w:val="none" w:sz="0" w:space="0" w:color="auto"/>
                <w:bottom w:val="none" w:sz="0" w:space="0" w:color="auto"/>
                <w:right w:val="none" w:sz="0" w:space="0" w:color="auto"/>
              </w:divBdr>
            </w:div>
            <w:div w:id="8957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wikipedia.org/wiki/Fast_eiendom" TargetMode="External"/><Relationship Id="rId13" Type="http://schemas.openxmlformats.org/officeDocument/2006/relationships/hyperlink" Target="http://no.wikipedia.org/wiki/Forbrukerombud" TargetMode="External"/><Relationship Id="rId18" Type="http://schemas.openxmlformats.org/officeDocument/2006/relationships/hyperlink" Target="http://no.wikipedia.org/wiki/Partene_i_arbeidslivet" TargetMode="External"/><Relationship Id="rId3" Type="http://schemas.openxmlformats.org/officeDocument/2006/relationships/settings" Target="settings.xml"/><Relationship Id="rId21" Type="http://schemas.openxmlformats.org/officeDocument/2006/relationships/hyperlink" Target="http://no.wikipedia.org/wiki/Stat" TargetMode="External"/><Relationship Id="rId7" Type="http://schemas.openxmlformats.org/officeDocument/2006/relationships/hyperlink" Target="http://no.wikipedia.org/wiki/Vitne" TargetMode="External"/><Relationship Id="rId12" Type="http://schemas.openxmlformats.org/officeDocument/2006/relationships/hyperlink" Target="http://no.wikipedia.org/wiki/Domstol" TargetMode="External"/><Relationship Id="rId17" Type="http://schemas.openxmlformats.org/officeDocument/2006/relationships/hyperlink" Target="http://no.wikipedia.org/wiki/Offentlige_anskaffelser" TargetMode="External"/><Relationship Id="rId2" Type="http://schemas.microsoft.com/office/2007/relationships/stylesWithEffects" Target="stylesWithEffects.xml"/><Relationship Id="rId16" Type="http://schemas.openxmlformats.org/officeDocument/2006/relationships/hyperlink" Target="http://no.wikipedia.org/wiki/Avtaledokument" TargetMode="External"/><Relationship Id="rId20" Type="http://schemas.openxmlformats.org/officeDocument/2006/relationships/hyperlink" Target="http://no.wikipedia.org/wiki/Overenskomst_i_arbeidslivet" TargetMode="External"/><Relationship Id="rId1" Type="http://schemas.openxmlformats.org/officeDocument/2006/relationships/styles" Target="styles.xml"/><Relationship Id="rId6" Type="http://schemas.openxmlformats.org/officeDocument/2006/relationships/hyperlink" Target="http://no.wikipedia.org/wiki/Avtaleloven" TargetMode="External"/><Relationship Id="rId11" Type="http://schemas.openxmlformats.org/officeDocument/2006/relationships/hyperlink" Target="http://no.wikipedia.org/wiki/Norsk_Standard" TargetMode="External"/><Relationship Id="rId24" Type="http://schemas.openxmlformats.org/officeDocument/2006/relationships/theme" Target="theme/theme1.xml"/><Relationship Id="rId5" Type="http://schemas.openxmlformats.org/officeDocument/2006/relationships/hyperlink" Target="http://no.wikipedia.org/wiki/Jus" TargetMode="External"/><Relationship Id="rId15" Type="http://schemas.openxmlformats.org/officeDocument/2006/relationships/hyperlink" Target="http://no.wikipedia.org/wiki/Offentlige_anskaffelser" TargetMode="External"/><Relationship Id="rId23" Type="http://schemas.openxmlformats.org/officeDocument/2006/relationships/fontTable" Target="fontTable.xml"/><Relationship Id="rId10" Type="http://schemas.openxmlformats.org/officeDocument/2006/relationships/hyperlink" Target="http://no.wikipedia.org/wiki/Forbrukerr%C3%A5det" TargetMode="External"/><Relationship Id="rId19" Type="http://schemas.openxmlformats.org/officeDocument/2006/relationships/hyperlink" Target="http://no.wikipedia.org/wiki/Tariffavtale" TargetMode="External"/><Relationship Id="rId4" Type="http://schemas.openxmlformats.org/officeDocument/2006/relationships/webSettings" Target="webSettings.xml"/><Relationship Id="rId9" Type="http://schemas.openxmlformats.org/officeDocument/2006/relationships/hyperlink" Target="http://no.wikipedia.org/wiki/Tinglysing" TargetMode="External"/><Relationship Id="rId14" Type="http://schemas.openxmlformats.org/officeDocument/2006/relationships/hyperlink" Target="http://no.wikipedia.org/wiki/Forbruker" TargetMode="External"/><Relationship Id="rId22" Type="http://schemas.openxmlformats.org/officeDocument/2006/relationships/hyperlink" Target="http://no.wikipedia.org/wiki/Trak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2013-01-24T13:49:00Z</dcterms:created>
  <dcterms:modified xsi:type="dcterms:W3CDTF">2013-01-24T13:49:00Z</dcterms:modified>
</cp:coreProperties>
</file>