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F7" w:rsidRDefault="00897BD5" w:rsidP="00C618F7">
      <w:pPr>
        <w:shd w:val="clear" w:color="auto" w:fill="E8E8E8"/>
        <w:spacing w:after="0" w:line="240" w:lineRule="auto"/>
        <w:outlineLvl w:val="1"/>
        <w:rPr>
          <w:rFonts w:ascii="Arial" w:eastAsia="Times New Roman" w:hAnsi="Arial" w:cs="Arial"/>
          <w:b/>
          <w:bCs/>
          <w:color w:val="000000"/>
          <w:sz w:val="26"/>
          <w:szCs w:val="26"/>
          <w:lang w:eastAsia="nb-NO"/>
        </w:rPr>
      </w:pPr>
      <w:r>
        <w:rPr>
          <w:rFonts w:ascii="Arial" w:eastAsia="Times New Roman" w:hAnsi="Arial" w:cs="Arial"/>
          <w:b/>
          <w:bCs/>
          <w:color w:val="000000"/>
          <w:sz w:val="26"/>
          <w:szCs w:val="26"/>
          <w:lang w:eastAsia="nb-NO"/>
        </w:rPr>
        <w:fldChar w:fldCharType="begin"/>
      </w:r>
      <w:r>
        <w:rPr>
          <w:rFonts w:ascii="Arial" w:eastAsia="Times New Roman" w:hAnsi="Arial" w:cs="Arial"/>
          <w:b/>
          <w:bCs/>
          <w:color w:val="000000"/>
          <w:sz w:val="26"/>
          <w:szCs w:val="26"/>
          <w:lang w:eastAsia="nb-NO"/>
        </w:rPr>
        <w:instrText xml:space="preserve"> HYPERLINK "</w:instrText>
      </w:r>
      <w:r w:rsidRPr="00C618F7">
        <w:rPr>
          <w:rFonts w:ascii="Arial" w:eastAsia="Times New Roman" w:hAnsi="Arial" w:cs="Arial"/>
          <w:b/>
          <w:bCs/>
          <w:color w:val="000000"/>
          <w:sz w:val="26"/>
          <w:szCs w:val="26"/>
          <w:lang w:eastAsia="nb-NO"/>
        </w:rPr>
        <w:instrText>http://www.varjag.no/pages/du-spor-vi-svarer-as/</w:instrText>
      </w:r>
      <w:r>
        <w:rPr>
          <w:rFonts w:ascii="Arial" w:eastAsia="Times New Roman" w:hAnsi="Arial" w:cs="Arial"/>
          <w:b/>
          <w:bCs/>
          <w:color w:val="000000"/>
          <w:sz w:val="26"/>
          <w:szCs w:val="26"/>
          <w:lang w:eastAsia="nb-NO"/>
        </w:rPr>
        <w:instrText xml:space="preserve">" </w:instrText>
      </w:r>
      <w:r>
        <w:rPr>
          <w:rFonts w:ascii="Arial" w:eastAsia="Times New Roman" w:hAnsi="Arial" w:cs="Arial"/>
          <w:b/>
          <w:bCs/>
          <w:color w:val="000000"/>
          <w:sz w:val="26"/>
          <w:szCs w:val="26"/>
          <w:lang w:eastAsia="nb-NO"/>
        </w:rPr>
        <w:fldChar w:fldCharType="separate"/>
      </w:r>
      <w:r w:rsidRPr="00C464C1">
        <w:rPr>
          <w:rStyle w:val="Hyperlink"/>
          <w:rFonts w:ascii="Arial" w:eastAsia="Times New Roman" w:hAnsi="Arial" w:cs="Arial"/>
          <w:b/>
          <w:bCs/>
          <w:sz w:val="26"/>
          <w:szCs w:val="26"/>
          <w:lang w:eastAsia="nb-NO"/>
        </w:rPr>
        <w:t>http://www.varjag.no/pages/du-spor-vi-svarer-as/</w:t>
      </w:r>
      <w:r>
        <w:rPr>
          <w:rFonts w:ascii="Arial" w:eastAsia="Times New Roman" w:hAnsi="Arial" w:cs="Arial"/>
          <w:b/>
          <w:bCs/>
          <w:color w:val="000000"/>
          <w:sz w:val="26"/>
          <w:szCs w:val="26"/>
          <w:lang w:eastAsia="nb-NO"/>
        </w:rPr>
        <w:fldChar w:fldCharType="end"/>
      </w:r>
    </w:p>
    <w:p w:rsidR="00897BD5" w:rsidRDefault="00897BD5" w:rsidP="00C618F7">
      <w:pPr>
        <w:shd w:val="clear" w:color="auto" w:fill="E8E8E8"/>
        <w:spacing w:after="0" w:line="240" w:lineRule="auto"/>
        <w:outlineLvl w:val="1"/>
        <w:rPr>
          <w:rFonts w:ascii="Arial" w:eastAsia="Times New Roman" w:hAnsi="Arial" w:cs="Arial"/>
          <w:b/>
          <w:bCs/>
          <w:color w:val="000000"/>
          <w:sz w:val="26"/>
          <w:szCs w:val="26"/>
          <w:lang w:eastAsia="nb-NO"/>
        </w:rPr>
      </w:pPr>
    </w:p>
    <w:p w:rsidR="00897BD5" w:rsidRPr="00C618F7" w:rsidRDefault="00897BD5" w:rsidP="00C618F7">
      <w:pPr>
        <w:shd w:val="clear" w:color="auto" w:fill="E8E8E8"/>
        <w:spacing w:after="0" w:line="240" w:lineRule="auto"/>
        <w:outlineLvl w:val="1"/>
        <w:rPr>
          <w:rFonts w:ascii="Arial" w:eastAsia="Times New Roman" w:hAnsi="Arial" w:cs="Arial"/>
          <w:b/>
          <w:bCs/>
          <w:color w:val="000000"/>
          <w:sz w:val="26"/>
          <w:szCs w:val="26"/>
          <w:lang w:eastAsia="nb-NO"/>
        </w:rPr>
      </w:pPr>
      <w:r>
        <w:rPr>
          <w:rStyle w:val="Strong"/>
          <w:rFonts w:ascii="Arial" w:hAnsi="Arial" w:cs="Arial"/>
          <w:color w:val="000000"/>
          <w:sz w:val="18"/>
          <w:szCs w:val="18"/>
          <w:shd w:val="clear" w:color="auto" w:fill="E8E8E8"/>
        </w:rPr>
        <w:t>Advokatfirma Varjag AS</w:t>
      </w:r>
      <w:r>
        <w:rPr>
          <w:rFonts w:ascii="Arial" w:hAnsi="Arial" w:cs="Arial"/>
          <w:color w:val="000000"/>
          <w:sz w:val="18"/>
          <w:szCs w:val="18"/>
        </w:rPr>
        <w:br/>
      </w:r>
      <w:r>
        <w:rPr>
          <w:rFonts w:ascii="Arial" w:hAnsi="Arial" w:cs="Arial"/>
          <w:color w:val="000000"/>
          <w:sz w:val="18"/>
          <w:szCs w:val="18"/>
          <w:shd w:val="clear" w:color="auto" w:fill="E8E8E8"/>
        </w:rPr>
        <w:t>Postboks 138</w:t>
      </w:r>
      <w:r>
        <w:rPr>
          <w:rFonts w:ascii="Arial" w:hAnsi="Arial" w:cs="Arial"/>
          <w:color w:val="000000"/>
          <w:sz w:val="18"/>
          <w:szCs w:val="18"/>
        </w:rPr>
        <w:br/>
      </w:r>
      <w:r>
        <w:rPr>
          <w:rFonts w:ascii="Arial" w:hAnsi="Arial" w:cs="Arial"/>
          <w:color w:val="000000"/>
          <w:sz w:val="18"/>
          <w:szCs w:val="18"/>
          <w:shd w:val="clear" w:color="auto" w:fill="E8E8E8"/>
        </w:rPr>
        <w:t>1300 Sandvika</w:t>
      </w:r>
      <w:r>
        <w:rPr>
          <w:rFonts w:ascii="Arial" w:hAnsi="Arial" w:cs="Arial"/>
          <w:color w:val="000000"/>
          <w:sz w:val="18"/>
          <w:szCs w:val="18"/>
        </w:rPr>
        <w:br/>
      </w:r>
      <w:r>
        <w:rPr>
          <w:rFonts w:ascii="Arial" w:hAnsi="Arial" w:cs="Arial"/>
          <w:color w:val="000000"/>
          <w:sz w:val="18"/>
          <w:szCs w:val="18"/>
          <w:shd w:val="clear" w:color="auto" w:fill="E8E8E8"/>
        </w:rPr>
        <w:t>Tlf: 67 52 25 00</w:t>
      </w:r>
      <w:r>
        <w:rPr>
          <w:rFonts w:ascii="Arial" w:hAnsi="Arial" w:cs="Arial"/>
          <w:color w:val="000000"/>
          <w:sz w:val="18"/>
          <w:szCs w:val="18"/>
        </w:rPr>
        <w:br/>
      </w:r>
      <w:r>
        <w:rPr>
          <w:rFonts w:ascii="Arial" w:hAnsi="Arial" w:cs="Arial"/>
          <w:color w:val="000000"/>
          <w:sz w:val="18"/>
          <w:szCs w:val="18"/>
          <w:shd w:val="clear" w:color="auto" w:fill="E8E8E8"/>
        </w:rPr>
        <w:t>Faks: 67 52 25 01</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E8E8E8"/>
        </w:rPr>
        <w:t>Besøksadresse:</w:t>
      </w:r>
      <w:r>
        <w:rPr>
          <w:rFonts w:ascii="Arial" w:hAnsi="Arial" w:cs="Arial"/>
          <w:color w:val="000000"/>
          <w:sz w:val="18"/>
          <w:szCs w:val="18"/>
        </w:rPr>
        <w:br/>
      </w:r>
      <w:r>
        <w:rPr>
          <w:rFonts w:ascii="Arial" w:hAnsi="Arial" w:cs="Arial"/>
          <w:color w:val="000000"/>
          <w:sz w:val="18"/>
          <w:szCs w:val="18"/>
          <w:shd w:val="clear" w:color="auto" w:fill="E8E8E8"/>
        </w:rPr>
        <w:t>Elias Smiths vei 10</w:t>
      </w:r>
      <w:r>
        <w:rPr>
          <w:rFonts w:ascii="Arial" w:hAnsi="Arial" w:cs="Arial"/>
          <w:color w:val="000000"/>
          <w:sz w:val="18"/>
          <w:szCs w:val="18"/>
        </w:rPr>
        <w:br/>
      </w:r>
      <w:r>
        <w:rPr>
          <w:rFonts w:ascii="Arial" w:hAnsi="Arial" w:cs="Arial"/>
          <w:color w:val="000000"/>
          <w:sz w:val="18"/>
          <w:szCs w:val="18"/>
          <w:shd w:val="clear" w:color="auto" w:fill="E8E8E8"/>
        </w:rPr>
        <w:t>Sandvika</w:t>
      </w:r>
      <w:r>
        <w:rPr>
          <w:rStyle w:val="apple-converted-space"/>
          <w:rFonts w:ascii="Arial" w:hAnsi="Arial" w:cs="Arial"/>
          <w:color w:val="000000"/>
          <w:sz w:val="18"/>
          <w:szCs w:val="18"/>
          <w:shd w:val="clear" w:color="auto" w:fill="E8E8E8"/>
        </w:rPr>
        <w:t> </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E8E8E8"/>
        </w:rPr>
        <w:t>E-post</w:t>
      </w:r>
      <w:r>
        <w:rPr>
          <w:rFonts w:ascii="Arial" w:hAnsi="Arial" w:cs="Arial"/>
          <w:color w:val="000000"/>
          <w:sz w:val="18"/>
          <w:szCs w:val="18"/>
          <w:shd w:val="clear" w:color="auto" w:fill="E8E8E8"/>
        </w:rPr>
        <w:t>:</w:t>
      </w:r>
      <w:r>
        <w:rPr>
          <w:rStyle w:val="apple-converted-space"/>
          <w:rFonts w:ascii="Arial" w:hAnsi="Arial" w:cs="Arial"/>
          <w:color w:val="000000"/>
          <w:sz w:val="18"/>
          <w:szCs w:val="18"/>
          <w:shd w:val="clear" w:color="auto" w:fill="E8E8E8"/>
        </w:rPr>
        <w:t> </w:t>
      </w:r>
      <w:hyperlink r:id="rId5" w:history="1">
        <w:r>
          <w:rPr>
            <w:rStyle w:val="Hyperlink"/>
            <w:rFonts w:ascii="Arial" w:hAnsi="Arial" w:cs="Arial"/>
            <w:color w:val="000376"/>
            <w:sz w:val="18"/>
            <w:szCs w:val="18"/>
            <w:shd w:val="clear" w:color="auto" w:fill="E8E8E8"/>
          </w:rPr>
          <w:t>post@varjag.no</w:t>
        </w:r>
      </w:hyperlink>
    </w:p>
    <w:p w:rsidR="00C618F7" w:rsidRPr="00C618F7" w:rsidRDefault="00C618F7" w:rsidP="00C618F7">
      <w:pPr>
        <w:shd w:val="clear" w:color="auto" w:fill="E8E8E8"/>
        <w:spacing w:after="0" w:line="240" w:lineRule="auto"/>
        <w:outlineLvl w:val="1"/>
        <w:rPr>
          <w:rFonts w:ascii="Arial" w:eastAsia="Times New Roman" w:hAnsi="Arial" w:cs="Arial"/>
          <w:b/>
          <w:bCs/>
          <w:color w:val="000000"/>
          <w:sz w:val="26"/>
          <w:szCs w:val="26"/>
          <w:lang w:eastAsia="nb-NO"/>
        </w:rPr>
      </w:pPr>
    </w:p>
    <w:p w:rsidR="00C618F7" w:rsidRPr="00C618F7" w:rsidRDefault="00C618F7" w:rsidP="00C618F7">
      <w:pPr>
        <w:shd w:val="clear" w:color="auto" w:fill="E8E8E8"/>
        <w:spacing w:after="0" w:line="240" w:lineRule="auto"/>
        <w:outlineLvl w:val="1"/>
        <w:rPr>
          <w:rFonts w:ascii="Arial" w:eastAsia="Times New Roman" w:hAnsi="Arial" w:cs="Arial"/>
          <w:b/>
          <w:bCs/>
          <w:color w:val="000000"/>
          <w:sz w:val="26"/>
          <w:szCs w:val="26"/>
          <w:lang w:eastAsia="nb-NO"/>
        </w:rPr>
      </w:pPr>
      <w:r w:rsidRPr="00C618F7">
        <w:rPr>
          <w:rFonts w:ascii="Arial" w:eastAsia="Times New Roman" w:hAnsi="Arial" w:cs="Arial"/>
          <w:b/>
          <w:bCs/>
          <w:color w:val="000000"/>
          <w:sz w:val="26"/>
          <w:szCs w:val="26"/>
          <w:lang w:eastAsia="nb-NO"/>
        </w:rPr>
        <w:t>Spørsmål om aksjekapitalen</w:t>
      </w:r>
    </w:p>
    <w:p w:rsidR="00844563" w:rsidRDefault="00C618F7" w:rsidP="00C618F7">
      <w:pPr>
        <w:rPr>
          <w:rFonts w:ascii="Arial" w:eastAsia="Times New Roman" w:hAnsi="Arial" w:cs="Arial"/>
          <w:color w:val="000000"/>
          <w:sz w:val="18"/>
          <w:szCs w:val="18"/>
          <w:shd w:val="clear" w:color="auto" w:fill="E8E8E8"/>
          <w:lang w:eastAsia="nb-NO"/>
        </w:rPr>
      </w:pP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u w:val="single"/>
          <w:shd w:val="clear" w:color="auto" w:fill="E8E8E8"/>
          <w:lang w:eastAsia="nb-NO"/>
        </w:rPr>
        <w:t>Kan jeg bruke selskapets aksjekapital når selskapet er registrert?</w:t>
      </w:r>
      <w:r w:rsidRPr="00C618F7">
        <w:rPr>
          <w:rFonts w:ascii="Arial" w:eastAsia="Times New Roman" w:hAnsi="Arial" w:cs="Arial"/>
          <w:color w:val="000000"/>
          <w:sz w:val="18"/>
          <w:szCs w:val="18"/>
          <w:shd w:val="clear" w:color="auto" w:fill="E8E8E8"/>
          <w:lang w:eastAsia="nb-NO"/>
        </w:rPr>
        <w:t> </w:t>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shd w:val="clear" w:color="auto" w:fill="E8E8E8"/>
          <w:lang w:eastAsia="nb-NO"/>
        </w:rPr>
        <w:t>Svar: Selskapet kan benytte aksjekapitalen når selskapet er registrert i Brønnøysundregistrene. </w:t>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u w:val="single"/>
          <w:shd w:val="clear" w:color="auto" w:fill="E8E8E8"/>
          <w:lang w:eastAsia="nb-NO"/>
        </w:rPr>
        <w:t>Hva skjer når aksjekapitalen er brukt opp?</w:t>
      </w:r>
      <w:r w:rsidRPr="00C618F7">
        <w:rPr>
          <w:rFonts w:ascii="Arial" w:eastAsia="Times New Roman" w:hAnsi="Arial" w:cs="Arial"/>
          <w:color w:val="000000"/>
          <w:sz w:val="18"/>
          <w:szCs w:val="18"/>
          <w:shd w:val="clear" w:color="auto" w:fill="E8E8E8"/>
          <w:lang w:eastAsia="nb-NO"/>
        </w:rPr>
        <w:t> Må jeg tilføre selskapet mer kapital? Svar: Når aksjekapitalen er oppbrukt, har aksjonærene ingen forpliktelse til å tilføre mer aksjekapital. Selskapets styre har imidlertid en handleplikt dersom egenkapitalen blir uforsvarlig lav, og/eller når egenkapitalen er blitt mindre enn halve aksjekapitalen. Styret plikter i et slikt tilfelle å innkalle generalforsamlingen og foreslå tiltak som kan bedre egenkapitalen. Slikt forslag kan være at aksjonærene tilfører selskapet mer penger, f.eks. som aksjekapital eller ansvarlige lån, eller det kan være forslag til omlegging av driften som på sikt vil medføre økning av egenkapital, eller andre tiltak. Dersom man har grunn til å tro at egenkapitalen vil bedre seg innen kort tid uten at man foretar seg noen endringer, kan man for så vidt kun informere generalforsamlingen om dette. Dersom det ikke er utsikter til at egenkapitalen bedrer seg og aksjonærene ikke vil tilføre selskapets kapital, har selskapets styre plikt til å begjære oppbud (konkurs) dersom videre drift vil påføre kreditorene tap. Brudd på denne plikten kan medføre både erstatningsansvar og straffeansvar. </w:t>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u w:val="single"/>
          <w:shd w:val="clear" w:color="auto" w:fill="E8E8E8"/>
          <w:lang w:eastAsia="nb-NO"/>
        </w:rPr>
        <w:t>Hvordan kan jeg forhøye aksjekapitalen på et senere tidspunkt?</w:t>
      </w:r>
      <w:r w:rsidRPr="00C618F7">
        <w:rPr>
          <w:rFonts w:ascii="Arial" w:eastAsia="Times New Roman" w:hAnsi="Arial" w:cs="Arial"/>
          <w:color w:val="000000"/>
          <w:sz w:val="18"/>
          <w:szCs w:val="18"/>
          <w:shd w:val="clear" w:color="auto" w:fill="E8E8E8"/>
          <w:lang w:eastAsia="nb-NO"/>
        </w:rPr>
        <w:t> </w:t>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shd w:val="clear" w:color="auto" w:fill="E8E8E8"/>
          <w:lang w:eastAsia="nb-NO"/>
        </w:rPr>
        <w:t>Svar: Når aksjekapitalen skal forhøyes, treffer generalforsamlingen en beslutning om dette, hvoretter aksjonærene tegner seg for det aktuelle beløp. Beløpet (dersom kapitalforhøyelsen foretas ved kontantinnskudd) betales deretter av aksjonærene til selskapets bankkonto, hvoretter selskapets revisor godkjenner kapitalforhøyelsen. Kapitalforhøyelsen registreres deretter i Foretaksregisteret. Vi kan bistå ved gjennomføring av kapitalforhøyelse, og dette kan som regel også selskapets revisor. </w:t>
      </w:r>
    </w:p>
    <w:p w:rsidR="00C618F7" w:rsidRPr="00C618F7" w:rsidRDefault="00C618F7" w:rsidP="00C618F7">
      <w:pPr>
        <w:shd w:val="clear" w:color="auto" w:fill="E8E8E8"/>
        <w:spacing w:after="0" w:line="240" w:lineRule="auto"/>
        <w:outlineLvl w:val="1"/>
        <w:rPr>
          <w:rFonts w:ascii="Arial" w:eastAsia="Times New Roman" w:hAnsi="Arial" w:cs="Arial"/>
          <w:b/>
          <w:bCs/>
          <w:color w:val="000000"/>
          <w:sz w:val="26"/>
          <w:szCs w:val="26"/>
          <w:lang w:eastAsia="nb-NO"/>
        </w:rPr>
      </w:pPr>
      <w:r w:rsidRPr="00C618F7">
        <w:rPr>
          <w:rFonts w:ascii="Arial" w:eastAsia="Times New Roman" w:hAnsi="Arial" w:cs="Arial"/>
          <w:b/>
          <w:bCs/>
          <w:color w:val="000000"/>
          <w:sz w:val="26"/>
          <w:szCs w:val="26"/>
          <w:lang w:eastAsia="nb-NO"/>
        </w:rPr>
        <w:t>Oppløsning og sletting av aksjeselskap</w:t>
      </w:r>
    </w:p>
    <w:p w:rsidR="00C618F7" w:rsidRDefault="00C618F7" w:rsidP="00C618F7">
      <w:pPr>
        <w:rPr>
          <w:rFonts w:ascii="Arial" w:eastAsia="Times New Roman" w:hAnsi="Arial" w:cs="Arial"/>
          <w:color w:val="000000"/>
          <w:sz w:val="18"/>
          <w:szCs w:val="18"/>
          <w:shd w:val="clear" w:color="auto" w:fill="E8E8E8"/>
          <w:lang w:eastAsia="nb-NO"/>
        </w:rPr>
      </w:pP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shd w:val="clear" w:color="auto" w:fill="E8E8E8"/>
          <w:lang w:eastAsia="nb-NO"/>
        </w:rPr>
        <w:t>Har man ikke lenger behov for selskapet, må det avvikles i lovbestemte former. Å bare la selskapet sovne inn kan bli en dyr fornøyelse fordi oversittelse av foretaksregisterets frister vil føre til bøter som kan bli store etter hvert. </w:t>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shd w:val="clear" w:color="auto" w:fill="E8E8E8"/>
          <w:lang w:eastAsia="nb-NO"/>
        </w:rPr>
        <w:t>Varjag kan ta seg av sletting av selskapet i Br.reg. Pris kr 1600 + mva. </w:t>
      </w:r>
      <w:r w:rsidRPr="00C618F7">
        <w:rPr>
          <w:rFonts w:ascii="Arial" w:eastAsia="Times New Roman" w:hAnsi="Arial" w:cs="Arial"/>
          <w:color w:val="000000"/>
          <w:sz w:val="18"/>
          <w:szCs w:val="18"/>
          <w:lang w:eastAsia="nb-NO"/>
        </w:rPr>
        <w:br/>
      </w:r>
      <w:r w:rsidRPr="00C618F7">
        <w:rPr>
          <w:rFonts w:ascii="Arial" w:eastAsia="Times New Roman" w:hAnsi="Arial" w:cs="Arial"/>
          <w:color w:val="000000"/>
          <w:sz w:val="18"/>
          <w:szCs w:val="18"/>
          <w:shd w:val="clear" w:color="auto" w:fill="E8E8E8"/>
          <w:lang w:eastAsia="nb-NO"/>
        </w:rPr>
        <w:t>I tillegg må selskapet besørge avviklingsregnskap og en siste selvangivelse. Ta kontakt for nærmere pristilbud.</w:t>
      </w:r>
    </w:p>
    <w:p w:rsidR="00897BD5" w:rsidRDefault="00897BD5" w:rsidP="00C618F7">
      <w:pPr>
        <w:rPr>
          <w:rFonts w:ascii="Arial" w:hAnsi="Arial" w:cs="Arial"/>
          <w:color w:val="000000"/>
          <w:sz w:val="18"/>
          <w:szCs w:val="18"/>
          <w:shd w:val="clear" w:color="auto" w:fill="E8E8E8"/>
        </w:rPr>
      </w:pPr>
      <w:r>
        <w:rPr>
          <w:rStyle w:val="Strong"/>
          <w:rFonts w:ascii="Arial" w:hAnsi="Arial" w:cs="Arial"/>
          <w:color w:val="000000"/>
          <w:sz w:val="18"/>
          <w:szCs w:val="18"/>
          <w:shd w:val="clear" w:color="auto" w:fill="E8E8E8"/>
        </w:rPr>
        <w:t>Advokatfirma Varjag</w:t>
      </w:r>
      <w:r>
        <w:rPr>
          <w:rStyle w:val="apple-converted-space"/>
          <w:rFonts w:ascii="Arial" w:hAnsi="Arial" w:cs="Arial"/>
          <w:color w:val="000000"/>
          <w:sz w:val="18"/>
          <w:szCs w:val="18"/>
          <w:shd w:val="clear" w:color="auto" w:fill="E8E8E8"/>
        </w:rPr>
        <w:t> </w:t>
      </w:r>
      <w:r>
        <w:rPr>
          <w:rFonts w:ascii="Arial" w:hAnsi="Arial" w:cs="Arial"/>
          <w:color w:val="000000"/>
          <w:sz w:val="18"/>
          <w:szCs w:val="18"/>
          <w:shd w:val="clear" w:color="auto" w:fill="E8E8E8"/>
        </w:rPr>
        <w:t>bistår i alle selskapsrettslige forhold. Vi gir råd om valg av selskapsform, organisering av virksomheten,</w:t>
      </w:r>
      <w:r>
        <w:rPr>
          <w:rFonts w:ascii="Arial" w:hAnsi="Arial" w:cs="Arial"/>
          <w:color w:val="000000"/>
          <w:sz w:val="18"/>
          <w:szCs w:val="18"/>
        </w:rPr>
        <w:t xml:space="preserve">  </w:t>
      </w:r>
      <w:r>
        <w:rPr>
          <w:rFonts w:ascii="Arial" w:hAnsi="Arial" w:cs="Arial"/>
          <w:color w:val="000000"/>
          <w:sz w:val="18"/>
          <w:szCs w:val="18"/>
          <w:shd w:val="clear" w:color="auto" w:fill="E8E8E8"/>
        </w:rPr>
        <w:t>styrearbeid og forhold mellom selskapet og dets aksjonærer.</w:t>
      </w:r>
    </w:p>
    <w:p w:rsidR="00813007" w:rsidRDefault="00813007" w:rsidP="00813007">
      <w:pPr>
        <w:pStyle w:val="Heading2"/>
        <w:shd w:val="clear" w:color="auto" w:fill="E8E8E8"/>
        <w:spacing w:before="0" w:beforeAutospacing="0" w:after="0" w:afterAutospacing="0"/>
        <w:rPr>
          <w:rFonts w:ascii="Arial" w:hAnsi="Arial" w:cs="Arial"/>
          <w:color w:val="000000"/>
          <w:sz w:val="26"/>
          <w:szCs w:val="26"/>
        </w:rPr>
      </w:pPr>
      <w:r>
        <w:rPr>
          <w:rFonts w:ascii="Arial" w:hAnsi="Arial" w:cs="Arial"/>
          <w:noProof/>
          <w:color w:val="000000"/>
          <w:sz w:val="26"/>
          <w:szCs w:val="26"/>
        </w:rPr>
        <w:drawing>
          <wp:inline distT="0" distB="0" distL="0" distR="0">
            <wp:extent cx="140335" cy="120015"/>
            <wp:effectExtent l="0" t="0" r="0" b="0"/>
            <wp:docPr id="1" name="Picture 1" descr="http://www.varjag.no/uploads/images/effects/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jag.no/uploads/images/effects/do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20015"/>
                    </a:xfrm>
                    <a:prstGeom prst="rect">
                      <a:avLst/>
                    </a:prstGeom>
                    <a:noFill/>
                    <a:ln>
                      <a:noFill/>
                    </a:ln>
                  </pic:spPr>
                </pic:pic>
              </a:graphicData>
            </a:graphic>
          </wp:inline>
        </w:drawing>
      </w:r>
      <w:r>
        <w:rPr>
          <w:rStyle w:val="apple-converted-space"/>
          <w:rFonts w:ascii="Arial" w:hAnsi="Arial" w:cs="Arial"/>
          <w:color w:val="000000"/>
          <w:sz w:val="26"/>
          <w:szCs w:val="26"/>
        </w:rPr>
        <w:t> </w:t>
      </w:r>
      <w:r>
        <w:rPr>
          <w:rFonts w:ascii="Arial" w:hAnsi="Arial" w:cs="Arial"/>
          <w:color w:val="000000"/>
          <w:sz w:val="26"/>
          <w:szCs w:val="26"/>
        </w:rPr>
        <w:t>Norsk aksjeselskap</w:t>
      </w:r>
    </w:p>
    <w:p w:rsidR="00813007" w:rsidRDefault="00813007" w:rsidP="00813007">
      <w:pPr>
        <w:rPr>
          <w:rFonts w:ascii="Arial" w:hAnsi="Arial" w:cs="Arial"/>
          <w:color w:val="000000"/>
          <w:sz w:val="18"/>
          <w:szCs w:val="18"/>
          <w:shd w:val="clear" w:color="auto" w:fill="E8E8E8"/>
        </w:rPr>
      </w:pPr>
      <w:r>
        <w:rPr>
          <w:rFonts w:ascii="Arial" w:hAnsi="Arial" w:cs="Arial"/>
          <w:color w:val="000000"/>
          <w:sz w:val="18"/>
          <w:szCs w:val="18"/>
        </w:rPr>
        <w:br/>
      </w:r>
      <w:hyperlink r:id="rId7" w:history="1">
        <w:r>
          <w:rPr>
            <w:rStyle w:val="Hyperlink"/>
            <w:rFonts w:ascii="Arial" w:hAnsi="Arial" w:cs="Arial"/>
            <w:color w:val="000376"/>
            <w:sz w:val="18"/>
            <w:szCs w:val="18"/>
            <w:shd w:val="clear" w:color="auto" w:fill="E8E8E8"/>
          </w:rPr>
          <w:t>Norsk AS strakslevering / hylleselskap</w:t>
        </w:r>
      </w:hyperlink>
      <w:r>
        <w:rPr>
          <w:rFonts w:ascii="Arial" w:hAnsi="Arial" w:cs="Arial"/>
          <w:color w:val="000000"/>
          <w:sz w:val="18"/>
          <w:szCs w:val="18"/>
          <w:shd w:val="clear" w:color="auto" w:fill="E8E8E8"/>
        </w:rPr>
        <w:t>: kr 35 000 Inkl. mva &amp; gebyrer. Selskapet leveres med bankkonto i DNB med innestående kr 11 303.</w:t>
      </w:r>
      <w:r>
        <w:rPr>
          <w:rFonts w:ascii="Arial" w:hAnsi="Arial" w:cs="Arial"/>
          <w:color w:val="000000"/>
          <w:sz w:val="18"/>
          <w:szCs w:val="18"/>
        </w:rPr>
        <w:t xml:space="preserve">   </w:t>
      </w:r>
      <w:r>
        <w:rPr>
          <w:rFonts w:ascii="Arial" w:hAnsi="Arial" w:cs="Arial"/>
          <w:color w:val="000000"/>
          <w:sz w:val="18"/>
          <w:szCs w:val="18"/>
          <w:shd w:val="clear" w:color="auto" w:fill="E8E8E8"/>
        </w:rPr>
        <w:t>NB!: Aksjekapital betales</w:t>
      </w:r>
      <w:r>
        <w:rPr>
          <w:rStyle w:val="apple-converted-space"/>
          <w:rFonts w:ascii="Arial" w:hAnsi="Arial" w:cs="Arial"/>
          <w:color w:val="000000"/>
          <w:sz w:val="18"/>
          <w:szCs w:val="18"/>
          <w:shd w:val="clear" w:color="auto" w:fill="E8E8E8"/>
        </w:rPr>
        <w:t> </w:t>
      </w:r>
      <w:r>
        <w:rPr>
          <w:rFonts w:ascii="Arial" w:hAnsi="Arial" w:cs="Arial"/>
          <w:color w:val="000000"/>
          <w:sz w:val="18"/>
          <w:szCs w:val="18"/>
          <w:u w:val="single"/>
          <w:shd w:val="clear" w:color="auto" w:fill="E8E8E8"/>
        </w:rPr>
        <w:t>ikke</w:t>
      </w:r>
      <w:r>
        <w:rPr>
          <w:rStyle w:val="apple-converted-space"/>
          <w:rFonts w:ascii="Arial" w:hAnsi="Arial" w:cs="Arial"/>
          <w:color w:val="000000"/>
          <w:sz w:val="18"/>
          <w:szCs w:val="18"/>
          <w:shd w:val="clear" w:color="auto" w:fill="E8E8E8"/>
        </w:rPr>
        <w:t> </w:t>
      </w:r>
      <w:r>
        <w:rPr>
          <w:rFonts w:ascii="Arial" w:hAnsi="Arial" w:cs="Arial"/>
          <w:color w:val="000000"/>
          <w:sz w:val="18"/>
          <w:szCs w:val="18"/>
          <w:shd w:val="clear" w:color="auto" w:fill="E8E8E8"/>
        </w:rPr>
        <w:t>i tillegg.</w:t>
      </w:r>
    </w:p>
    <w:p w:rsidR="00813007" w:rsidRDefault="006C3092" w:rsidP="00813007">
      <w:pPr>
        <w:rPr>
          <w:rFonts w:ascii="Arial" w:hAnsi="Arial" w:cs="Arial"/>
          <w:color w:val="000000"/>
          <w:sz w:val="18"/>
          <w:szCs w:val="18"/>
          <w:shd w:val="clear" w:color="auto" w:fill="E8E8E8"/>
        </w:rPr>
      </w:pPr>
      <w:hyperlink r:id="rId8" w:history="1">
        <w:r w:rsidR="00813007">
          <w:rPr>
            <w:rStyle w:val="Hyperlink"/>
            <w:rFonts w:ascii="Arial" w:hAnsi="Arial" w:cs="Arial"/>
            <w:color w:val="000376"/>
            <w:sz w:val="18"/>
            <w:szCs w:val="18"/>
            <w:shd w:val="clear" w:color="auto" w:fill="E8E8E8"/>
          </w:rPr>
          <w:t>Norsk AS nyetablering</w:t>
        </w:r>
      </w:hyperlink>
      <w:r w:rsidR="00813007">
        <w:rPr>
          <w:rFonts w:ascii="Arial" w:hAnsi="Arial" w:cs="Arial"/>
          <w:color w:val="000000"/>
          <w:sz w:val="18"/>
          <w:szCs w:val="18"/>
          <w:shd w:val="clear" w:color="auto" w:fill="E8E8E8"/>
        </w:rPr>
        <w:t>: Kr 5000 + mva.</w:t>
      </w:r>
      <w:r w:rsidR="00813007">
        <w:rPr>
          <w:rStyle w:val="apple-converted-space"/>
          <w:rFonts w:ascii="Arial" w:hAnsi="Arial" w:cs="Arial"/>
          <w:color w:val="000000"/>
          <w:sz w:val="18"/>
          <w:szCs w:val="18"/>
          <w:shd w:val="clear" w:color="auto" w:fill="E8E8E8"/>
        </w:rPr>
        <w:t> </w:t>
      </w:r>
      <w:r w:rsidR="00813007">
        <w:rPr>
          <w:rFonts w:ascii="Arial" w:hAnsi="Arial" w:cs="Arial"/>
          <w:color w:val="000000"/>
          <w:sz w:val="18"/>
          <w:szCs w:val="18"/>
        </w:rPr>
        <w:br/>
      </w:r>
      <w:r w:rsidR="00813007">
        <w:rPr>
          <w:rFonts w:ascii="Arial" w:hAnsi="Arial" w:cs="Arial"/>
          <w:color w:val="000000"/>
          <w:sz w:val="18"/>
          <w:szCs w:val="18"/>
          <w:shd w:val="clear" w:color="auto" w:fill="E8E8E8"/>
        </w:rPr>
        <w:t>I tillegg kommer Brønnøysundgebyr kr 5666 + aksjekapital kr 30 000 + utgiftene til revisor.</w:t>
      </w:r>
      <w:r w:rsidR="00813007">
        <w:rPr>
          <w:rStyle w:val="apple-converted-space"/>
          <w:rFonts w:ascii="Arial" w:hAnsi="Arial" w:cs="Arial"/>
          <w:color w:val="000000"/>
          <w:sz w:val="18"/>
          <w:szCs w:val="18"/>
          <w:shd w:val="clear" w:color="auto" w:fill="E8E8E8"/>
        </w:rPr>
        <w:t> </w:t>
      </w:r>
      <w:r w:rsidR="00813007">
        <w:rPr>
          <w:rFonts w:ascii="Arial" w:hAnsi="Arial" w:cs="Arial"/>
          <w:color w:val="000000"/>
          <w:sz w:val="18"/>
          <w:szCs w:val="18"/>
        </w:rPr>
        <w:br/>
      </w:r>
      <w:r w:rsidR="00813007">
        <w:rPr>
          <w:rFonts w:ascii="Arial" w:hAnsi="Arial" w:cs="Arial"/>
          <w:color w:val="000000"/>
          <w:sz w:val="18"/>
          <w:szCs w:val="18"/>
          <w:shd w:val="clear" w:color="auto" w:fill="E8E8E8"/>
        </w:rPr>
        <w:t>Dersom styremedlem/daglig leder ikke har norsk personnummer må stiftelsen skje på papir, fordi det må søkes om D-nr. Brønnøysundgebyret er da kr 6797.</w:t>
      </w:r>
    </w:p>
    <w:p w:rsidR="00813007" w:rsidRDefault="00813007" w:rsidP="00813007">
      <w:pPr>
        <w:pStyle w:val="Heading1"/>
        <w:shd w:val="clear" w:color="auto" w:fill="E8E8E8"/>
        <w:spacing w:before="0"/>
        <w:rPr>
          <w:rFonts w:ascii="Arial" w:hAnsi="Arial" w:cs="Arial"/>
          <w:color w:val="000000"/>
          <w:sz w:val="26"/>
          <w:szCs w:val="26"/>
        </w:rPr>
      </w:pPr>
      <w:r>
        <w:rPr>
          <w:rFonts w:ascii="Arial" w:hAnsi="Arial" w:cs="Arial"/>
          <w:color w:val="000000"/>
          <w:sz w:val="26"/>
          <w:szCs w:val="26"/>
        </w:rPr>
        <w:lastRenderedPageBreak/>
        <w:t>VARJAG - YOUR PARTNER IN NORWAY</w:t>
      </w:r>
    </w:p>
    <w:p w:rsidR="00813007" w:rsidRDefault="00813007" w:rsidP="00813007">
      <w:pPr>
        <w:rPr>
          <w:rStyle w:val="apple-converted-space"/>
          <w:rFonts w:ascii="Arial" w:hAnsi="Arial" w:cs="Arial"/>
          <w:color w:val="000000"/>
          <w:sz w:val="18"/>
          <w:szCs w:val="18"/>
          <w:shd w:val="clear" w:color="auto" w:fill="E8E8E8"/>
          <w:lang w:val="en-US"/>
        </w:rPr>
      </w:pP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Our two firms,</w:t>
      </w:r>
      <w:r w:rsidRPr="00813007">
        <w:rPr>
          <w:rStyle w:val="apple-converted-space"/>
          <w:rFonts w:ascii="Arial" w:hAnsi="Arial" w:cs="Arial"/>
          <w:color w:val="000000"/>
          <w:sz w:val="18"/>
          <w:szCs w:val="18"/>
          <w:shd w:val="clear" w:color="auto" w:fill="E8E8E8"/>
          <w:lang w:val="en-US"/>
        </w:rPr>
        <w:t> </w:t>
      </w:r>
      <w:proofErr w:type="spellStart"/>
      <w:r w:rsidRPr="00813007">
        <w:rPr>
          <w:rStyle w:val="Strong"/>
          <w:rFonts w:ascii="Arial" w:hAnsi="Arial" w:cs="Arial"/>
          <w:color w:val="000000"/>
          <w:sz w:val="18"/>
          <w:szCs w:val="18"/>
          <w:shd w:val="clear" w:color="auto" w:fill="E8E8E8"/>
          <w:lang w:val="en-US"/>
        </w:rPr>
        <w:t>Advokatfirma</w:t>
      </w:r>
      <w:proofErr w:type="spellEnd"/>
      <w:r w:rsidRPr="00813007">
        <w:rPr>
          <w:rStyle w:val="Strong"/>
          <w:rFonts w:ascii="Arial" w:hAnsi="Arial" w:cs="Arial"/>
          <w:color w:val="000000"/>
          <w:sz w:val="18"/>
          <w:szCs w:val="18"/>
          <w:shd w:val="clear" w:color="auto" w:fill="E8E8E8"/>
          <w:lang w:val="en-US"/>
        </w:rPr>
        <w:t xml:space="preserve"> </w:t>
      </w:r>
      <w:proofErr w:type="spellStart"/>
      <w:r w:rsidRPr="00813007">
        <w:rPr>
          <w:rStyle w:val="Strong"/>
          <w:rFonts w:ascii="Arial" w:hAnsi="Arial" w:cs="Arial"/>
          <w:color w:val="000000"/>
          <w:sz w:val="18"/>
          <w:szCs w:val="18"/>
          <w:shd w:val="clear" w:color="auto" w:fill="E8E8E8"/>
          <w:lang w:val="en-US"/>
        </w:rPr>
        <w:t>Varjag</w:t>
      </w:r>
      <w:proofErr w:type="spellEnd"/>
      <w:r w:rsidRPr="00813007">
        <w:rPr>
          <w:rStyle w:val="Strong"/>
          <w:rFonts w:ascii="Arial" w:hAnsi="Arial" w:cs="Arial"/>
          <w:color w:val="000000"/>
          <w:sz w:val="18"/>
          <w:szCs w:val="18"/>
          <w:shd w:val="clear" w:color="auto" w:fill="E8E8E8"/>
          <w:lang w:val="en-US"/>
        </w:rPr>
        <w:t xml:space="preserve"> AS and </w:t>
      </w:r>
      <w:proofErr w:type="spellStart"/>
      <w:r w:rsidRPr="00813007">
        <w:rPr>
          <w:rStyle w:val="Strong"/>
          <w:rFonts w:ascii="Arial" w:hAnsi="Arial" w:cs="Arial"/>
          <w:color w:val="000000"/>
          <w:sz w:val="18"/>
          <w:szCs w:val="18"/>
          <w:shd w:val="clear" w:color="auto" w:fill="E8E8E8"/>
          <w:lang w:val="en-US"/>
        </w:rPr>
        <w:t>Varjag</w:t>
      </w:r>
      <w:proofErr w:type="spellEnd"/>
      <w:r w:rsidRPr="00813007">
        <w:rPr>
          <w:rStyle w:val="Strong"/>
          <w:rFonts w:ascii="Arial" w:hAnsi="Arial" w:cs="Arial"/>
          <w:color w:val="000000"/>
          <w:sz w:val="18"/>
          <w:szCs w:val="18"/>
          <w:shd w:val="clear" w:color="auto" w:fill="E8E8E8"/>
          <w:lang w:val="en-US"/>
        </w:rPr>
        <w:t xml:space="preserve"> </w:t>
      </w:r>
      <w:proofErr w:type="spellStart"/>
      <w:r w:rsidRPr="00813007">
        <w:rPr>
          <w:rStyle w:val="Strong"/>
          <w:rFonts w:ascii="Arial" w:hAnsi="Arial" w:cs="Arial"/>
          <w:color w:val="000000"/>
          <w:sz w:val="18"/>
          <w:szCs w:val="18"/>
          <w:shd w:val="clear" w:color="auto" w:fill="E8E8E8"/>
          <w:lang w:val="en-US"/>
        </w:rPr>
        <w:t>Regnskap</w:t>
      </w:r>
      <w:proofErr w:type="spellEnd"/>
      <w:r w:rsidRPr="00813007">
        <w:rPr>
          <w:rStyle w:val="Strong"/>
          <w:rFonts w:ascii="Arial" w:hAnsi="Arial" w:cs="Arial"/>
          <w:color w:val="000000"/>
          <w:sz w:val="18"/>
          <w:szCs w:val="18"/>
          <w:shd w:val="clear" w:color="auto" w:fill="E8E8E8"/>
          <w:lang w:val="en-US"/>
        </w:rPr>
        <w:t xml:space="preserve"> AS</w:t>
      </w:r>
      <w:r w:rsidRPr="00813007">
        <w:rPr>
          <w:rFonts w:ascii="Arial" w:hAnsi="Arial" w:cs="Arial"/>
          <w:color w:val="000000"/>
          <w:sz w:val="18"/>
          <w:szCs w:val="18"/>
          <w:shd w:val="clear" w:color="auto" w:fill="E8E8E8"/>
          <w:lang w:val="en-US"/>
        </w:rPr>
        <w:t>, provide the following services:</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Same day delivery of Norwegian joint stock companies (</w:t>
      </w:r>
      <w:proofErr w:type="spellStart"/>
      <w:r w:rsidRPr="00813007">
        <w:rPr>
          <w:rFonts w:ascii="Arial" w:hAnsi="Arial" w:cs="Arial"/>
          <w:color w:val="000000"/>
          <w:sz w:val="18"/>
          <w:szCs w:val="18"/>
          <w:shd w:val="clear" w:color="auto" w:fill="E8E8E8"/>
          <w:lang w:val="en-US"/>
        </w:rPr>
        <w:t>aksjeselskap</w:t>
      </w:r>
      <w:proofErr w:type="spellEnd"/>
      <w:r w:rsidRPr="00813007">
        <w:rPr>
          <w:rFonts w:ascii="Arial" w:hAnsi="Arial" w:cs="Arial"/>
          <w:color w:val="000000"/>
          <w:sz w:val="18"/>
          <w:szCs w:val="18"/>
          <w:shd w:val="clear" w:color="auto" w:fill="E8E8E8"/>
          <w:lang w:val="en-US"/>
        </w:rPr>
        <w:t xml:space="preserve"> / AS).</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Incorporation of Norwegian joint stock companies (</w:t>
      </w:r>
      <w:proofErr w:type="spellStart"/>
      <w:r w:rsidRPr="00813007">
        <w:rPr>
          <w:rFonts w:ascii="Arial" w:hAnsi="Arial" w:cs="Arial"/>
          <w:color w:val="000000"/>
          <w:sz w:val="18"/>
          <w:szCs w:val="18"/>
          <w:shd w:val="clear" w:color="auto" w:fill="E8E8E8"/>
          <w:lang w:val="en-US"/>
        </w:rPr>
        <w:t>aksjeselskap</w:t>
      </w:r>
      <w:proofErr w:type="spellEnd"/>
      <w:r w:rsidRPr="00813007">
        <w:rPr>
          <w:rFonts w:ascii="Arial" w:hAnsi="Arial" w:cs="Arial"/>
          <w:color w:val="000000"/>
          <w:sz w:val="18"/>
          <w:szCs w:val="18"/>
          <w:shd w:val="clear" w:color="auto" w:fill="E8E8E8"/>
          <w:lang w:val="en-US"/>
        </w:rPr>
        <w:t xml:space="preserve"> / AS).</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Same day delivery of UK limited companies including a registered Norwegian branch.</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Incorporation of UK limited companies, including registration of a Norwegian branch.</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Company secretary services in accordance with the UK Companies Act.</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Registration of a Norwegian branch of an existing foreign limited company.</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Legal advice on Norwegian business law, tax and VAT issues and employment law.</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Bookkeeping and accountancy services including compliance with Norwegian regulations with</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regard to accountancy, tax, VAT and employment.</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xml:space="preserve">Our aim is to deliver prompt, efficient and high quality services, to be responsive to the </w:t>
      </w:r>
      <w:proofErr w:type="spellStart"/>
      <w:proofErr w:type="gramStart"/>
      <w:r w:rsidRPr="00813007">
        <w:rPr>
          <w:rFonts w:ascii="Arial" w:hAnsi="Arial" w:cs="Arial"/>
          <w:color w:val="000000"/>
          <w:sz w:val="18"/>
          <w:szCs w:val="18"/>
          <w:shd w:val="clear" w:color="auto" w:fill="E8E8E8"/>
          <w:lang w:val="en-US"/>
        </w:rPr>
        <w:t>clients</w:t>
      </w:r>
      <w:proofErr w:type="spellEnd"/>
      <w:proofErr w:type="gramEnd"/>
      <w:r w:rsidRPr="00813007">
        <w:rPr>
          <w:rFonts w:ascii="Arial" w:hAnsi="Arial" w:cs="Arial"/>
          <w:color w:val="000000"/>
          <w:sz w:val="18"/>
          <w:szCs w:val="18"/>
          <w:shd w:val="clear" w:color="auto" w:fill="E8E8E8"/>
          <w:lang w:val="en-US"/>
        </w:rPr>
        <w:t xml:space="preserve"> needs, to work on tight deadlines, and to be cost-effective.</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Please give us a call or send us an email outlining your needs.</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We will find a solution and give you an offer with a price quote.</w:t>
      </w:r>
      <w:r w:rsidRPr="00813007">
        <w:rPr>
          <w:rStyle w:val="apple-converted-space"/>
          <w:rFonts w:ascii="Arial" w:hAnsi="Arial" w:cs="Arial"/>
          <w:color w:val="000000"/>
          <w:sz w:val="18"/>
          <w:szCs w:val="18"/>
          <w:shd w:val="clear" w:color="auto" w:fill="E8E8E8"/>
          <w:lang w:val="en-US"/>
        </w:rPr>
        <w:t> </w:t>
      </w:r>
      <w:r w:rsidRPr="00813007">
        <w:rPr>
          <w:rFonts w:ascii="Arial" w:hAnsi="Arial" w:cs="Arial"/>
          <w:color w:val="000000"/>
          <w:sz w:val="18"/>
          <w:szCs w:val="18"/>
          <w:lang w:val="en-US"/>
        </w:rPr>
        <w:br/>
      </w:r>
      <w:r w:rsidRPr="00813007">
        <w:rPr>
          <w:rFonts w:ascii="Arial" w:hAnsi="Arial" w:cs="Arial"/>
          <w:color w:val="000000"/>
          <w:sz w:val="18"/>
          <w:szCs w:val="18"/>
          <w:lang w:val="en-US"/>
        </w:rPr>
        <w:br/>
      </w:r>
      <w:r w:rsidRPr="00813007">
        <w:rPr>
          <w:rFonts w:ascii="Arial" w:hAnsi="Arial" w:cs="Arial"/>
          <w:color w:val="000000"/>
          <w:sz w:val="18"/>
          <w:szCs w:val="18"/>
          <w:shd w:val="clear" w:color="auto" w:fill="E8E8E8"/>
          <w:lang w:val="en-US"/>
        </w:rPr>
        <w:t xml:space="preserve">Our offices are located 15 minutes by train from the </w:t>
      </w:r>
      <w:proofErr w:type="spellStart"/>
      <w:r w:rsidRPr="00813007">
        <w:rPr>
          <w:rFonts w:ascii="Arial" w:hAnsi="Arial" w:cs="Arial"/>
          <w:color w:val="000000"/>
          <w:sz w:val="18"/>
          <w:szCs w:val="18"/>
          <w:shd w:val="clear" w:color="auto" w:fill="E8E8E8"/>
          <w:lang w:val="en-US"/>
        </w:rPr>
        <w:t>centre</w:t>
      </w:r>
      <w:proofErr w:type="spellEnd"/>
      <w:r w:rsidRPr="00813007">
        <w:rPr>
          <w:rFonts w:ascii="Arial" w:hAnsi="Arial" w:cs="Arial"/>
          <w:color w:val="000000"/>
          <w:sz w:val="18"/>
          <w:szCs w:val="18"/>
          <w:shd w:val="clear" w:color="auto" w:fill="E8E8E8"/>
          <w:lang w:val="en-US"/>
        </w:rPr>
        <w:t xml:space="preserve"> of Oslo.</w:t>
      </w:r>
      <w:r w:rsidRPr="00813007">
        <w:rPr>
          <w:rStyle w:val="apple-converted-space"/>
          <w:rFonts w:ascii="Arial" w:hAnsi="Arial" w:cs="Arial"/>
          <w:color w:val="000000"/>
          <w:sz w:val="18"/>
          <w:szCs w:val="18"/>
          <w:shd w:val="clear" w:color="auto" w:fill="E8E8E8"/>
          <w:lang w:val="en-US"/>
        </w:rPr>
        <w:t> </w:t>
      </w:r>
    </w:p>
    <w:p w:rsidR="005B23ED" w:rsidRPr="005B23ED" w:rsidRDefault="005B23ED" w:rsidP="00813007">
      <w:pPr>
        <w:rPr>
          <w:rStyle w:val="apple-converted-space"/>
          <w:rFonts w:ascii="Arial" w:hAnsi="Arial" w:cs="Arial"/>
          <w:color w:val="000000"/>
          <w:sz w:val="18"/>
          <w:szCs w:val="18"/>
          <w:shd w:val="clear" w:color="auto" w:fill="E8E8E8"/>
        </w:rPr>
      </w:pPr>
      <w:r w:rsidRPr="005B23ED">
        <w:rPr>
          <w:rStyle w:val="apple-converted-space"/>
          <w:rFonts w:ascii="Arial" w:hAnsi="Arial" w:cs="Arial"/>
          <w:color w:val="000000"/>
          <w:sz w:val="18"/>
          <w:szCs w:val="18"/>
          <w:shd w:val="clear" w:color="auto" w:fill="E8E8E8"/>
        </w:rPr>
        <w:t>………………………………………………………………………………………</w:t>
      </w:r>
    </w:p>
    <w:p w:rsidR="00B109CF" w:rsidRDefault="00B109CF" w:rsidP="00B109CF">
      <w:pPr>
        <w:autoSpaceDE w:val="0"/>
        <w:autoSpaceDN w:val="0"/>
        <w:adjustRightInd w:val="0"/>
        <w:spacing w:after="0" w:line="240" w:lineRule="auto"/>
        <w:rPr>
          <w:rFonts w:ascii="OfficinaSans-Bold" w:hAnsi="OfficinaSans-Bold" w:cs="OfficinaSans-Bold"/>
          <w:b/>
          <w:bCs/>
          <w:color w:val="0032E3"/>
          <w:sz w:val="48"/>
          <w:szCs w:val="48"/>
        </w:rPr>
      </w:pPr>
      <w:r>
        <w:rPr>
          <w:rFonts w:ascii="OfficinaSans-Bold" w:hAnsi="OfficinaSans-Bold" w:cs="OfficinaSans-Bold"/>
          <w:b/>
          <w:bCs/>
          <w:color w:val="0032E3"/>
          <w:sz w:val="48"/>
          <w:szCs w:val="48"/>
        </w:rPr>
        <w:t>Kontorarbeid og</w:t>
      </w:r>
    </w:p>
    <w:p w:rsidR="005B23ED" w:rsidRDefault="00B109CF" w:rsidP="00B109CF">
      <w:pPr>
        <w:autoSpaceDE w:val="0"/>
        <w:autoSpaceDN w:val="0"/>
        <w:adjustRightInd w:val="0"/>
        <w:spacing w:after="0" w:line="240" w:lineRule="auto"/>
        <w:rPr>
          <w:rFonts w:ascii="OfficinaSans-Bold" w:hAnsi="OfficinaSans-Bold" w:cs="OfficinaSans-Bold"/>
          <w:b/>
          <w:bCs/>
          <w:sz w:val="20"/>
          <w:szCs w:val="20"/>
        </w:rPr>
      </w:pPr>
      <w:r>
        <w:rPr>
          <w:rFonts w:ascii="OfficinaSans-Bold" w:hAnsi="OfficinaSans-Bold" w:cs="OfficinaSans-Bold"/>
          <w:b/>
          <w:bCs/>
          <w:color w:val="0032E3"/>
          <w:sz w:val="48"/>
          <w:szCs w:val="48"/>
        </w:rPr>
        <w:t xml:space="preserve">regnskapsføring </w:t>
      </w:r>
      <w:r w:rsidR="00F54AB2">
        <w:rPr>
          <w:rFonts w:ascii="OfficinaSans-Bold" w:hAnsi="OfficinaSans-Bold" w:cs="OfficinaSans-Bold"/>
          <w:b/>
          <w:bCs/>
          <w:color w:val="0032E3"/>
          <w:sz w:val="48"/>
          <w:szCs w:val="48"/>
        </w:rPr>
        <w:t>- tips og råd fra Skatteetaten (se neste fil for hele brosjyren på PDF-fil)</w:t>
      </w:r>
    </w:p>
    <w:p w:rsidR="00B109CF" w:rsidRDefault="00B109CF" w:rsidP="005B23ED">
      <w:pPr>
        <w:autoSpaceDE w:val="0"/>
        <w:autoSpaceDN w:val="0"/>
        <w:adjustRightInd w:val="0"/>
        <w:spacing w:after="0" w:line="240" w:lineRule="auto"/>
        <w:rPr>
          <w:rFonts w:ascii="OfficinaSans-Bold" w:hAnsi="OfficinaSans-Bold" w:cs="OfficinaSans-Bold"/>
          <w:b/>
          <w:bCs/>
          <w:sz w:val="20"/>
          <w:szCs w:val="20"/>
        </w:rPr>
      </w:pPr>
    </w:p>
    <w:p w:rsidR="005B23ED" w:rsidRDefault="005B23ED" w:rsidP="005B23ED">
      <w:pPr>
        <w:autoSpaceDE w:val="0"/>
        <w:autoSpaceDN w:val="0"/>
        <w:adjustRightInd w:val="0"/>
        <w:spacing w:after="0" w:line="240" w:lineRule="auto"/>
        <w:rPr>
          <w:rFonts w:ascii="OfficinaSans-Bold" w:hAnsi="OfficinaSans-Bold" w:cs="OfficinaSans-Bold"/>
          <w:b/>
          <w:bCs/>
          <w:sz w:val="20"/>
          <w:szCs w:val="20"/>
        </w:rPr>
      </w:pPr>
      <w:r>
        <w:rPr>
          <w:rFonts w:ascii="OfficinaSans-Bold" w:hAnsi="OfficinaSans-Bold" w:cs="OfficinaSans-Bold"/>
          <w:b/>
          <w:bCs/>
          <w:sz w:val="20"/>
          <w:szCs w:val="20"/>
        </w:rPr>
        <w:t>Periodisering</w:t>
      </w:r>
    </w:p>
    <w:p w:rsidR="005B23ED" w:rsidRDefault="005B23ED" w:rsidP="005B23ED">
      <w:pPr>
        <w:autoSpaceDE w:val="0"/>
        <w:autoSpaceDN w:val="0"/>
        <w:adjustRightInd w:val="0"/>
        <w:spacing w:after="0" w:line="240" w:lineRule="auto"/>
        <w:rPr>
          <w:rFonts w:ascii="OfficinaSans-BookItalic" w:hAnsi="OfficinaSans-BookItalic" w:cs="OfficinaSans-BookItalic"/>
          <w:i/>
          <w:iCs/>
          <w:sz w:val="20"/>
          <w:szCs w:val="20"/>
        </w:rPr>
      </w:pPr>
      <w:r>
        <w:rPr>
          <w:rFonts w:ascii="OfficinaSans-BookItalic" w:hAnsi="OfficinaSans-BookItalic" w:cs="OfficinaSans-BookItalic"/>
          <w:i/>
          <w:iCs/>
          <w:sz w:val="20"/>
          <w:szCs w:val="20"/>
        </w:rPr>
        <w:t>Bestemme hvilken periode kjøp og salg skal registreres på. En vare du selger og leverer før nyttår i 2005, men</w:t>
      </w:r>
    </w:p>
    <w:p w:rsidR="005B23ED" w:rsidRDefault="005B23ED" w:rsidP="005B23ED">
      <w:pPr>
        <w:autoSpaceDE w:val="0"/>
        <w:autoSpaceDN w:val="0"/>
        <w:adjustRightInd w:val="0"/>
        <w:spacing w:after="0" w:line="240" w:lineRule="auto"/>
        <w:rPr>
          <w:rFonts w:ascii="OfficinaSans-BookItalic" w:hAnsi="OfficinaSans-BookItalic" w:cs="OfficinaSans-BookItalic"/>
          <w:i/>
          <w:iCs/>
          <w:sz w:val="20"/>
          <w:szCs w:val="20"/>
        </w:rPr>
      </w:pPr>
      <w:r>
        <w:rPr>
          <w:rFonts w:ascii="OfficinaSans-BookItalic" w:hAnsi="OfficinaSans-BookItalic" w:cs="OfficinaSans-BookItalic"/>
          <w:i/>
          <w:iCs/>
          <w:sz w:val="20"/>
          <w:szCs w:val="20"/>
        </w:rPr>
        <w:t>fakturerer etter nyttår, skal tas med i regnskapet for 2005. Det kan være ulik periodisering etter reglene for</w:t>
      </w:r>
    </w:p>
    <w:p w:rsidR="005B23ED" w:rsidRDefault="005B23ED" w:rsidP="005B23ED">
      <w:pPr>
        <w:autoSpaceDE w:val="0"/>
        <w:autoSpaceDN w:val="0"/>
        <w:adjustRightInd w:val="0"/>
        <w:spacing w:after="0" w:line="240" w:lineRule="auto"/>
        <w:rPr>
          <w:rFonts w:ascii="OfficinaSans-BookItalic" w:hAnsi="OfficinaSans-BookItalic" w:cs="OfficinaSans-BookItalic"/>
          <w:i/>
          <w:iCs/>
          <w:sz w:val="20"/>
          <w:szCs w:val="20"/>
        </w:rPr>
      </w:pPr>
      <w:r>
        <w:rPr>
          <w:rFonts w:ascii="OfficinaSans-BookItalic" w:hAnsi="OfficinaSans-BookItalic" w:cs="OfficinaSans-BookItalic"/>
          <w:i/>
          <w:iCs/>
          <w:sz w:val="20"/>
          <w:szCs w:val="20"/>
        </w:rPr>
        <w:t>avgift enn hva det er for regler for skatt og regnskap (spør din rådgiver)</w:t>
      </w:r>
    </w:p>
    <w:p w:rsidR="005B23ED" w:rsidRDefault="005B23ED" w:rsidP="005B23ED">
      <w:pPr>
        <w:autoSpaceDE w:val="0"/>
        <w:autoSpaceDN w:val="0"/>
        <w:adjustRightInd w:val="0"/>
        <w:spacing w:after="0" w:line="240" w:lineRule="auto"/>
        <w:rPr>
          <w:rFonts w:ascii="OfficinaSans-Bold" w:hAnsi="OfficinaSans-Bold" w:cs="OfficinaSans-Bold"/>
          <w:b/>
          <w:bCs/>
          <w:sz w:val="20"/>
          <w:szCs w:val="20"/>
        </w:rPr>
      </w:pPr>
    </w:p>
    <w:p w:rsidR="005B23ED" w:rsidRDefault="005B23ED" w:rsidP="005B23ED">
      <w:pPr>
        <w:autoSpaceDE w:val="0"/>
        <w:autoSpaceDN w:val="0"/>
        <w:adjustRightInd w:val="0"/>
        <w:spacing w:after="0" w:line="240" w:lineRule="auto"/>
        <w:rPr>
          <w:rFonts w:ascii="OfficinaSans-Bold" w:hAnsi="OfficinaSans-Bold" w:cs="OfficinaSans-Bold"/>
          <w:b/>
          <w:bCs/>
          <w:sz w:val="20"/>
          <w:szCs w:val="20"/>
        </w:rPr>
      </w:pPr>
      <w:r>
        <w:rPr>
          <w:rFonts w:ascii="OfficinaSans-Bold" w:hAnsi="OfficinaSans-Bold" w:cs="OfficinaSans-Bold"/>
          <w:b/>
          <w:bCs/>
          <w:sz w:val="20"/>
          <w:szCs w:val="20"/>
        </w:rPr>
        <w:t>Autorisert regnskapsfører</w:t>
      </w:r>
    </w:p>
    <w:p w:rsidR="005B23ED" w:rsidRDefault="005B23ED" w:rsidP="005B23ED">
      <w:pPr>
        <w:rPr>
          <w:rFonts w:ascii="OfficinaSans-BookItalic" w:hAnsi="OfficinaSans-BookItalic" w:cs="OfficinaSans-BookItalic"/>
          <w:i/>
          <w:iCs/>
          <w:sz w:val="20"/>
          <w:szCs w:val="20"/>
        </w:rPr>
      </w:pPr>
      <w:r>
        <w:rPr>
          <w:rFonts w:ascii="OfficinaSans-BookItalic" w:hAnsi="OfficinaSans-BookItalic" w:cs="OfficinaSans-BookItalic"/>
          <w:i/>
          <w:iCs/>
          <w:sz w:val="20"/>
          <w:szCs w:val="20"/>
        </w:rPr>
        <w:t>Regnskapsførere som påtar seg å føre regnskap for andre skal være autoriserte av Kredittilsynet.</w:t>
      </w:r>
    </w:p>
    <w:p w:rsidR="005B23ED" w:rsidRDefault="005B23ED" w:rsidP="005B23ED">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Hvis du ikke allerede har en autorisert regnskapsfører anbefaler vi</w:t>
      </w:r>
    </w:p>
    <w:p w:rsidR="005B23ED" w:rsidRDefault="005B23ED" w:rsidP="005B23ED">
      <w:pPr>
        <w:rPr>
          <w:rFonts w:ascii="NewCenturySchlbk-Roman" w:hAnsi="NewCenturySchlbk-Roman" w:cs="NewCenturySchlbk-Roman"/>
          <w:sz w:val="20"/>
          <w:szCs w:val="20"/>
        </w:rPr>
      </w:pPr>
      <w:r>
        <w:rPr>
          <w:rFonts w:ascii="NewCenturySchlbk-Roman" w:hAnsi="NewCenturySchlbk-Roman" w:cs="NewCenturySchlbk-Roman"/>
          <w:sz w:val="20"/>
          <w:szCs w:val="20"/>
        </w:rPr>
        <w:t>deg å vurdere å anskaffe en til hele eller deler av regnskapsføringen</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Sørg for at du har en skriftlig avtale med regnskapsfører over arbeidsoppgaver</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som regnskapsfører skal gjøre, og oppgaver du skal gjøre selv. Snakk med regnskapsfører</w:t>
      </w:r>
    </w:p>
    <w:p w:rsidR="00A72BE1" w:rsidRDefault="00A72BE1" w:rsidP="00A72BE1">
      <w:pPr>
        <w:rPr>
          <w:rFonts w:ascii="NewCenturySchlbk-Roman" w:hAnsi="NewCenturySchlbk-Roman" w:cs="NewCenturySchlbk-Roman"/>
          <w:sz w:val="20"/>
          <w:szCs w:val="20"/>
        </w:rPr>
      </w:pPr>
      <w:r>
        <w:rPr>
          <w:rFonts w:ascii="NewCenturySchlbk-Roman" w:hAnsi="NewCenturySchlbk-Roman" w:cs="NewCenturySchlbk-Roman"/>
          <w:sz w:val="20"/>
          <w:szCs w:val="20"/>
        </w:rPr>
        <w:t>om dette.</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Du kan også få informasjon ved å henvende deg til Norges</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Autoriserte Regnskapsføreres Forening, Økonomiforbundet eller Skatteetaten. Du</w:t>
      </w:r>
    </w:p>
    <w:p w:rsidR="00A72BE1" w:rsidRDefault="00A72BE1" w:rsidP="00A72BE1">
      <w:pPr>
        <w:rPr>
          <w:rFonts w:ascii="NewCenturySchlbk-Roman" w:hAnsi="NewCenturySchlbk-Roman" w:cs="NewCenturySchlbk-Roman"/>
          <w:sz w:val="20"/>
          <w:szCs w:val="20"/>
        </w:rPr>
      </w:pPr>
      <w:r>
        <w:rPr>
          <w:rFonts w:ascii="NewCenturySchlbk-Roman" w:hAnsi="NewCenturySchlbk-Roman" w:cs="NewCenturySchlbk-Roman"/>
          <w:sz w:val="20"/>
          <w:szCs w:val="20"/>
        </w:rPr>
        <w:t>vil også finne mye relevant informasjon i Brønnøysundregistrene og Lovdata.</w:t>
      </w:r>
    </w:p>
    <w:p w:rsidR="00A72BE1" w:rsidRDefault="00A72BE1" w:rsidP="00A72BE1">
      <w:pPr>
        <w:autoSpaceDE w:val="0"/>
        <w:autoSpaceDN w:val="0"/>
        <w:adjustRightInd w:val="0"/>
        <w:spacing w:after="0" w:line="240" w:lineRule="auto"/>
        <w:rPr>
          <w:rFonts w:ascii="OfficinaSans-Bold" w:hAnsi="OfficinaSans-Bold" w:cs="OfficinaSans-Bold"/>
          <w:b/>
          <w:bCs/>
          <w:sz w:val="20"/>
          <w:szCs w:val="20"/>
        </w:rPr>
      </w:pPr>
      <w:r>
        <w:rPr>
          <w:rFonts w:ascii="OfficinaSans-Bold" w:hAnsi="OfficinaSans-Bold" w:cs="OfficinaSans-Bold"/>
          <w:b/>
          <w:bCs/>
          <w:sz w:val="20"/>
          <w:szCs w:val="20"/>
        </w:rPr>
        <w:t>Ikke bland næringsvirksomhetens økonomi og privat økonomi</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Det kan både være kostbart og tidkrevende å rydde opp i en økonomi der virksomhetens</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økonomi og privatøkonomien er blandet sammen. Et systematisk skille er</w:t>
      </w:r>
    </w:p>
    <w:p w:rsidR="00A72BE1" w:rsidRDefault="00A72BE1" w:rsidP="00A72BE1">
      <w:pPr>
        <w:rPr>
          <w:rFonts w:ascii="NewCenturySchlbk-Roman" w:hAnsi="NewCenturySchlbk-Roman" w:cs="NewCenturySchlbk-Roman"/>
          <w:sz w:val="20"/>
          <w:szCs w:val="20"/>
        </w:rPr>
      </w:pPr>
      <w:r>
        <w:rPr>
          <w:rFonts w:ascii="NewCenturySchlbk-Roman" w:hAnsi="NewCenturySchlbk-Roman" w:cs="NewCenturySchlbk-Roman"/>
          <w:sz w:val="20"/>
          <w:szCs w:val="20"/>
        </w:rPr>
        <w:t>viktig i det daglige arbeidet.</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Et salgsdokument skal være forhåndsnummerert og inneholde følgende</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opplysninger:</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Dato for utstedelse.</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Angivelse av partene (selger og kjøper).</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Ytelsens art og omfang.</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Tidspunkt og sted for levering av ytelsen.</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Pris og betalingsforfall.</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Eventuell merverdiavgift og andre avgifter knyttet til transaksjonen som kreves</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spesifisert i lov eller forskrift. Merverdiavgift skal angis i norske kroner.</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Ditt organisasjonsnummer. Hvis du er registrert i merverdiavgiftsmantallet skal</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du påføre bokstavene MVA etter organisasjonsnummeret.</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Hvis det er nødvendig å korrigere et salgsdokument etter avsendelsen skal du</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utstede en kreditfaktura.</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Feil utfylte salgsdokument oppbevares, men merkes makulert slik at nummerserien</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for salgsdokumentene er intakt og man ser hvilke salgsdokument som ikke</w:t>
      </w:r>
    </w:p>
    <w:p w:rsidR="00A72BE1" w:rsidRDefault="00A72BE1" w:rsidP="00A72BE1">
      <w:pPr>
        <w:rPr>
          <w:rFonts w:ascii="NewCenturySchlbk-Roman" w:hAnsi="NewCenturySchlbk-Roman" w:cs="NewCenturySchlbk-Roman"/>
          <w:sz w:val="20"/>
          <w:szCs w:val="20"/>
        </w:rPr>
      </w:pPr>
      <w:r>
        <w:rPr>
          <w:rFonts w:ascii="NewCenturySchlbk-Roman" w:hAnsi="NewCenturySchlbk-Roman" w:cs="NewCenturySchlbk-Roman"/>
          <w:sz w:val="20"/>
          <w:szCs w:val="20"/>
        </w:rPr>
        <w:t>skal regnskapsføres.</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Salgsdokumentet skal minst inneholde kjøpers navn, adresse eller organisasjonsnummer,</w:t>
      </w:r>
    </w:p>
    <w:p w:rsidR="00A72BE1" w:rsidRDefault="00A72BE1" w:rsidP="00A72BE1">
      <w:pPr>
        <w:rPr>
          <w:rFonts w:ascii="NewCenturySchlbk-Roman" w:hAnsi="NewCenturySchlbk-Roman" w:cs="NewCenturySchlbk-Roman"/>
          <w:sz w:val="20"/>
          <w:szCs w:val="20"/>
        </w:rPr>
      </w:pPr>
      <w:r>
        <w:rPr>
          <w:rFonts w:ascii="NewCenturySchlbk-Roman" w:hAnsi="NewCenturySchlbk-Roman" w:cs="NewCenturySchlbk-Roman"/>
          <w:sz w:val="20"/>
          <w:szCs w:val="20"/>
        </w:rPr>
        <w:t>samt selgers navn og organisasjonsnummer.</w:t>
      </w:r>
    </w:p>
    <w:p w:rsidR="00A72BE1" w:rsidRDefault="00A72BE1" w:rsidP="00A72BE1">
      <w:pPr>
        <w:autoSpaceDE w:val="0"/>
        <w:autoSpaceDN w:val="0"/>
        <w:adjustRightInd w:val="0"/>
        <w:spacing w:after="0" w:line="240" w:lineRule="auto"/>
        <w:rPr>
          <w:rFonts w:ascii="OfficinaSans-Bold" w:hAnsi="OfficinaSans-Bold" w:cs="OfficinaSans-Bold"/>
          <w:b/>
          <w:bCs/>
          <w:sz w:val="20"/>
          <w:szCs w:val="20"/>
        </w:rPr>
      </w:pPr>
      <w:r>
        <w:rPr>
          <w:rFonts w:ascii="OfficinaSans-Bold" w:hAnsi="OfficinaSans-Bold" w:cs="OfficinaSans-Bold"/>
          <w:b/>
          <w:bCs/>
          <w:sz w:val="20"/>
          <w:szCs w:val="20"/>
        </w:rPr>
        <w:t>Dokumentasjon av tidsforbruk</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Bokføringspliktige som utfører tjenester hvor prisen er basert på tidsforbruk, må</w:t>
      </w:r>
    </w:p>
    <w:p w:rsidR="00A72BE1" w:rsidRDefault="00A72BE1" w:rsidP="00A72BE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dokumentere utførte timer for hver eier og ansatt. Du skal da spesifisere timene</w:t>
      </w:r>
    </w:p>
    <w:p w:rsidR="00A72BE1" w:rsidRDefault="00A72BE1" w:rsidP="00A72BE1">
      <w:pPr>
        <w:rPr>
          <w:rFonts w:ascii="NewCenturySchlbk-Roman" w:hAnsi="NewCenturySchlbk-Roman" w:cs="NewCenturySchlbk-Roman"/>
          <w:sz w:val="20"/>
          <w:szCs w:val="20"/>
        </w:rPr>
      </w:pPr>
      <w:r>
        <w:rPr>
          <w:rFonts w:ascii="NewCenturySchlbk-Roman" w:hAnsi="NewCenturySchlbk-Roman" w:cs="NewCenturySchlbk-Roman"/>
          <w:sz w:val="20"/>
          <w:szCs w:val="20"/>
        </w:rPr>
        <w:t>per dag fordelt på intern tid og på de enkelte kunder/oppdrag.</w:t>
      </w:r>
    </w:p>
    <w:p w:rsidR="00A72BE1" w:rsidRDefault="00A72BE1" w:rsidP="00A72BE1">
      <w:pPr>
        <w:autoSpaceDE w:val="0"/>
        <w:autoSpaceDN w:val="0"/>
        <w:adjustRightInd w:val="0"/>
        <w:spacing w:after="0" w:line="240" w:lineRule="auto"/>
        <w:rPr>
          <w:rFonts w:ascii="OfficinaSans-Bold" w:hAnsi="OfficinaSans-Bold" w:cs="OfficinaSans-Bold"/>
          <w:b/>
          <w:bCs/>
          <w:color w:val="0032E3"/>
          <w:sz w:val="28"/>
          <w:szCs w:val="28"/>
        </w:rPr>
      </w:pPr>
      <w:r>
        <w:rPr>
          <w:rFonts w:ascii="OfficinaSans-Bold" w:hAnsi="OfficinaSans-Bold" w:cs="OfficinaSans-Bold"/>
          <w:b/>
          <w:bCs/>
          <w:color w:val="0032E3"/>
          <w:sz w:val="28"/>
          <w:szCs w:val="28"/>
        </w:rPr>
        <w:t>Ajourhold</w:t>
      </w:r>
    </w:p>
    <w:p w:rsidR="00A72BE1" w:rsidRDefault="00A72BE1" w:rsidP="00A72BE1">
      <w:pPr>
        <w:autoSpaceDE w:val="0"/>
        <w:autoSpaceDN w:val="0"/>
        <w:adjustRightInd w:val="0"/>
        <w:spacing w:after="0" w:line="240" w:lineRule="auto"/>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I ettertid kan det ofte være vanskelig å huske hva som ble gjort eller avtalt. Du</w:t>
      </w:r>
    </w:p>
    <w:p w:rsidR="00A72BE1" w:rsidRDefault="00A72BE1" w:rsidP="00A72BE1">
      <w:pPr>
        <w:autoSpaceDE w:val="0"/>
        <w:autoSpaceDN w:val="0"/>
        <w:adjustRightInd w:val="0"/>
        <w:spacing w:after="0" w:line="240" w:lineRule="auto"/>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sparer deg for mye etterarbeid hvis du er à jour med regnskap og kontorarbeid.</w:t>
      </w:r>
    </w:p>
    <w:p w:rsidR="00A72BE1" w:rsidRDefault="00A72BE1" w:rsidP="00A72BE1">
      <w:pPr>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Videre stiller bokføringsloven konkrete krav til ajourhold.</w:t>
      </w:r>
    </w:p>
    <w:p w:rsidR="00B109CF" w:rsidRDefault="00B109CF" w:rsidP="00B109CF">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Avtal med regnskapsfører hvor ofte regnskapene skal ajourføres og når bilag</w:t>
      </w:r>
    </w:p>
    <w:p w:rsidR="00B109CF" w:rsidRDefault="00B109CF" w:rsidP="00B109CF">
      <w:pPr>
        <w:rPr>
          <w:rFonts w:ascii="NewCenturySchlbk-Roman" w:hAnsi="NewCenturySchlbk-Roman" w:cs="NewCenturySchlbk-Roman"/>
          <w:sz w:val="20"/>
          <w:szCs w:val="20"/>
        </w:rPr>
      </w:pPr>
      <w:r>
        <w:rPr>
          <w:rFonts w:ascii="NewCenturySchlbk-Roman" w:hAnsi="NewCenturySchlbk-Roman" w:cs="NewCenturySchlbk-Roman"/>
          <w:sz w:val="20"/>
          <w:szCs w:val="20"/>
        </w:rPr>
        <w:t>skal leveres. Regnskapet skal normalt ajourføres minst hver annen måned.</w:t>
      </w:r>
    </w:p>
    <w:p w:rsidR="00B109CF" w:rsidRDefault="00B109CF" w:rsidP="00B109CF">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Nedenfor kan du krysse av for hvilke oppgaver og tips som er aktuelle for deg. Ta</w:t>
      </w:r>
    </w:p>
    <w:p w:rsidR="00B109CF" w:rsidRDefault="00B109CF" w:rsidP="00B109CF">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gjerne kontakt med regnskapsfører eller revisor for videre diskusjon rundt dine</w:t>
      </w:r>
    </w:p>
    <w:p w:rsidR="00B109CF" w:rsidRDefault="00B109CF" w:rsidP="00B109CF">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kontorrutiner. Du kan også ta kontakt med Skatteetaten, Norges Autoriserte</w:t>
      </w:r>
    </w:p>
    <w:p w:rsidR="00B109CF" w:rsidRDefault="00B109CF" w:rsidP="00B109CF">
      <w:pPr>
        <w:rPr>
          <w:rFonts w:ascii="NewCenturySchlbk-Roman" w:hAnsi="NewCenturySchlbk-Roman" w:cs="NewCenturySchlbk-Roman"/>
          <w:sz w:val="20"/>
          <w:szCs w:val="20"/>
        </w:rPr>
      </w:pPr>
      <w:r>
        <w:rPr>
          <w:rFonts w:ascii="NewCenturySchlbk-Roman" w:hAnsi="NewCenturySchlbk-Roman" w:cs="NewCenturySchlbk-Roman"/>
          <w:sz w:val="20"/>
          <w:szCs w:val="20"/>
        </w:rPr>
        <w:t>Regnskapsførere eller Økonomiforbundet</w:t>
      </w:r>
    </w:p>
    <w:p w:rsidR="006C3092" w:rsidRDefault="006C3092" w:rsidP="00B109CF">
      <w:pPr>
        <w:rPr>
          <w:rFonts w:ascii="NewCenturySchlbk-Roman" w:hAnsi="NewCenturySchlbk-Roman" w:cs="NewCenturySchlbk-Roman"/>
          <w:sz w:val="20"/>
          <w:szCs w:val="20"/>
        </w:rPr>
      </w:pPr>
      <w:r>
        <w:rPr>
          <w:rFonts w:ascii="NewCenturySchlbk-Roman" w:hAnsi="NewCenturySchlbk-Roman" w:cs="NewCenturySchlbk-Roman"/>
          <w:sz w:val="20"/>
          <w:szCs w:val="20"/>
        </w:rPr>
        <w:t>Kommentar fra Pettersen i 2013: Ernst &amp; Young revisorfirma:</w:t>
      </w:r>
      <w:r w:rsidR="00B109CF">
        <w:rPr>
          <w:rFonts w:ascii="NewCenturySchlbk-Roman" w:hAnsi="NewCenturySchlbk-Roman" w:cs="NewCenturySchlbk-Roman"/>
          <w:sz w:val="20"/>
          <w:szCs w:val="20"/>
        </w:rPr>
        <w:t>Registrer t</w:t>
      </w:r>
      <w:r>
        <w:rPr>
          <w:rFonts w:ascii="NewCenturySchlbk-Roman" w:hAnsi="NewCenturySchlbk-Roman" w:cs="NewCenturySchlbk-Roman"/>
          <w:sz w:val="20"/>
          <w:szCs w:val="20"/>
        </w:rPr>
        <w:t xml:space="preserve">imer ved utførelse </w:t>
      </w:r>
    </w:p>
    <w:p w:rsidR="00B109CF" w:rsidRDefault="006C3092" w:rsidP="00B109CF">
      <w:pPr>
        <w:rPr>
          <w:rFonts w:ascii="NewCenturySchlbk-Roman" w:hAnsi="NewCenturySchlbk-Roman" w:cs="NewCenturySchlbk-Roman"/>
          <w:sz w:val="20"/>
          <w:szCs w:val="20"/>
        </w:rPr>
      </w:pPr>
      <w:r>
        <w:rPr>
          <w:rFonts w:ascii="NewCenturySchlbk-Roman" w:hAnsi="NewCenturySchlbk-Roman" w:cs="NewCenturySchlbk-Roman"/>
          <w:sz w:val="20"/>
          <w:szCs w:val="20"/>
        </w:rPr>
        <w:t>av oppdrag  skal skje f</w:t>
      </w:r>
      <w:r w:rsidR="00B109CF">
        <w:rPr>
          <w:rFonts w:ascii="NewCenturySchlbk-Roman" w:hAnsi="NewCenturySchlbk-Roman" w:cs="NewCenturySchlbk-Roman"/>
          <w:sz w:val="20"/>
          <w:szCs w:val="20"/>
        </w:rPr>
        <w:t>ortløpende</w:t>
      </w:r>
      <w:r>
        <w:rPr>
          <w:rFonts w:ascii="NewCenturySchlbk-Roman" w:hAnsi="NewCenturySchlbk-Roman" w:cs="NewCenturySchlbk-Roman"/>
          <w:sz w:val="20"/>
          <w:szCs w:val="20"/>
        </w:rPr>
        <w:t>.</w:t>
      </w:r>
      <w:bookmarkStart w:id="0" w:name="_GoBack"/>
      <w:bookmarkEnd w:id="0"/>
    </w:p>
    <w:p w:rsidR="00A72BE1" w:rsidRPr="005B23ED" w:rsidRDefault="00A72BE1" w:rsidP="00A72BE1"/>
    <w:sectPr w:rsidR="00A72BE1" w:rsidRPr="005B2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ld">
    <w:panose1 w:val="00000000000000000000"/>
    <w:charset w:val="00"/>
    <w:family w:val="swiss"/>
    <w:notTrueType/>
    <w:pitch w:val="default"/>
    <w:sig w:usb0="00000003" w:usb1="00000000" w:usb2="00000000" w:usb3="00000000" w:csb0="00000001" w:csb1="00000000"/>
  </w:font>
  <w:font w:name="OfficinaSans-BookItalic">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F7"/>
    <w:rsid w:val="005B23ED"/>
    <w:rsid w:val="006C3092"/>
    <w:rsid w:val="00813007"/>
    <w:rsid w:val="00844563"/>
    <w:rsid w:val="00897BD5"/>
    <w:rsid w:val="00A72BE1"/>
    <w:rsid w:val="00B109CF"/>
    <w:rsid w:val="00C618F7"/>
    <w:rsid w:val="00F54A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18F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8F7"/>
    <w:rPr>
      <w:rFonts w:ascii="Times New Roman" w:eastAsia="Times New Roman" w:hAnsi="Times New Roman" w:cs="Times New Roman"/>
      <w:b/>
      <w:bCs/>
      <w:sz w:val="36"/>
      <w:szCs w:val="36"/>
      <w:lang w:eastAsia="nb-NO"/>
    </w:rPr>
  </w:style>
  <w:style w:type="character" w:customStyle="1" w:styleId="apple-converted-space">
    <w:name w:val="apple-converted-space"/>
    <w:basedOn w:val="DefaultParagraphFont"/>
    <w:rsid w:val="00C618F7"/>
  </w:style>
  <w:style w:type="character" w:styleId="Strong">
    <w:name w:val="Strong"/>
    <w:basedOn w:val="DefaultParagraphFont"/>
    <w:uiPriority w:val="22"/>
    <w:qFormat/>
    <w:rsid w:val="00897BD5"/>
    <w:rPr>
      <w:b/>
      <w:bCs/>
    </w:rPr>
  </w:style>
  <w:style w:type="character" w:styleId="Hyperlink">
    <w:name w:val="Hyperlink"/>
    <w:basedOn w:val="DefaultParagraphFont"/>
    <w:uiPriority w:val="99"/>
    <w:unhideWhenUsed/>
    <w:rsid w:val="00897BD5"/>
    <w:rPr>
      <w:color w:val="0000FF" w:themeColor="hyperlink"/>
      <w:u w:val="single"/>
    </w:rPr>
  </w:style>
  <w:style w:type="paragraph" w:styleId="BalloonText">
    <w:name w:val="Balloon Text"/>
    <w:basedOn w:val="Normal"/>
    <w:link w:val="BalloonTextChar"/>
    <w:uiPriority w:val="99"/>
    <w:semiHidden/>
    <w:unhideWhenUsed/>
    <w:rsid w:val="00813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07"/>
    <w:rPr>
      <w:rFonts w:ascii="Tahoma" w:hAnsi="Tahoma" w:cs="Tahoma"/>
      <w:sz w:val="16"/>
      <w:szCs w:val="16"/>
    </w:rPr>
  </w:style>
  <w:style w:type="character" w:customStyle="1" w:styleId="Heading1Char">
    <w:name w:val="Heading 1 Char"/>
    <w:basedOn w:val="DefaultParagraphFont"/>
    <w:link w:val="Heading1"/>
    <w:uiPriority w:val="9"/>
    <w:rsid w:val="008130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18F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8F7"/>
    <w:rPr>
      <w:rFonts w:ascii="Times New Roman" w:eastAsia="Times New Roman" w:hAnsi="Times New Roman" w:cs="Times New Roman"/>
      <w:b/>
      <w:bCs/>
      <w:sz w:val="36"/>
      <w:szCs w:val="36"/>
      <w:lang w:eastAsia="nb-NO"/>
    </w:rPr>
  </w:style>
  <w:style w:type="character" w:customStyle="1" w:styleId="apple-converted-space">
    <w:name w:val="apple-converted-space"/>
    <w:basedOn w:val="DefaultParagraphFont"/>
    <w:rsid w:val="00C618F7"/>
  </w:style>
  <w:style w:type="character" w:styleId="Strong">
    <w:name w:val="Strong"/>
    <w:basedOn w:val="DefaultParagraphFont"/>
    <w:uiPriority w:val="22"/>
    <w:qFormat/>
    <w:rsid w:val="00897BD5"/>
    <w:rPr>
      <w:b/>
      <w:bCs/>
    </w:rPr>
  </w:style>
  <w:style w:type="character" w:styleId="Hyperlink">
    <w:name w:val="Hyperlink"/>
    <w:basedOn w:val="DefaultParagraphFont"/>
    <w:uiPriority w:val="99"/>
    <w:unhideWhenUsed/>
    <w:rsid w:val="00897BD5"/>
    <w:rPr>
      <w:color w:val="0000FF" w:themeColor="hyperlink"/>
      <w:u w:val="single"/>
    </w:rPr>
  </w:style>
  <w:style w:type="paragraph" w:styleId="BalloonText">
    <w:name w:val="Balloon Text"/>
    <w:basedOn w:val="Normal"/>
    <w:link w:val="BalloonTextChar"/>
    <w:uiPriority w:val="99"/>
    <w:semiHidden/>
    <w:unhideWhenUsed/>
    <w:rsid w:val="00813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07"/>
    <w:rPr>
      <w:rFonts w:ascii="Tahoma" w:hAnsi="Tahoma" w:cs="Tahoma"/>
      <w:sz w:val="16"/>
      <w:szCs w:val="16"/>
    </w:rPr>
  </w:style>
  <w:style w:type="character" w:customStyle="1" w:styleId="Heading1Char">
    <w:name w:val="Heading 1 Char"/>
    <w:basedOn w:val="DefaultParagraphFont"/>
    <w:link w:val="Heading1"/>
    <w:uiPriority w:val="9"/>
    <w:rsid w:val="008130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55063">
      <w:bodyDiv w:val="1"/>
      <w:marLeft w:val="0"/>
      <w:marRight w:val="0"/>
      <w:marTop w:val="0"/>
      <w:marBottom w:val="0"/>
      <w:divBdr>
        <w:top w:val="none" w:sz="0" w:space="0" w:color="auto"/>
        <w:left w:val="none" w:sz="0" w:space="0" w:color="auto"/>
        <w:bottom w:val="none" w:sz="0" w:space="0" w:color="auto"/>
        <w:right w:val="none" w:sz="0" w:space="0" w:color="auto"/>
      </w:divBdr>
    </w:div>
    <w:div w:id="1050109710">
      <w:bodyDiv w:val="1"/>
      <w:marLeft w:val="0"/>
      <w:marRight w:val="0"/>
      <w:marTop w:val="0"/>
      <w:marBottom w:val="0"/>
      <w:divBdr>
        <w:top w:val="none" w:sz="0" w:space="0" w:color="auto"/>
        <w:left w:val="none" w:sz="0" w:space="0" w:color="auto"/>
        <w:bottom w:val="none" w:sz="0" w:space="0" w:color="auto"/>
        <w:right w:val="none" w:sz="0" w:space="0" w:color="auto"/>
      </w:divBdr>
    </w:div>
    <w:div w:id="1758016359">
      <w:bodyDiv w:val="1"/>
      <w:marLeft w:val="0"/>
      <w:marRight w:val="0"/>
      <w:marTop w:val="0"/>
      <w:marBottom w:val="0"/>
      <w:divBdr>
        <w:top w:val="none" w:sz="0" w:space="0" w:color="auto"/>
        <w:left w:val="none" w:sz="0" w:space="0" w:color="auto"/>
        <w:bottom w:val="none" w:sz="0" w:space="0" w:color="auto"/>
        <w:right w:val="none" w:sz="0" w:space="0" w:color="auto"/>
      </w:divBdr>
    </w:div>
    <w:div w:id="17737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jag.no/pages/nyetablering-norsk-as/" TargetMode="External"/><Relationship Id="rId3" Type="http://schemas.openxmlformats.org/officeDocument/2006/relationships/settings" Target="settings.xml"/><Relationship Id="rId7" Type="http://schemas.openxmlformats.org/officeDocument/2006/relationships/hyperlink" Target="http://www.varjag.no/pages/strakslevering-norsk-a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post@varjag.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1275</Words>
  <Characters>6758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7</cp:revision>
  <dcterms:created xsi:type="dcterms:W3CDTF">2013-02-17T04:21:00Z</dcterms:created>
  <dcterms:modified xsi:type="dcterms:W3CDTF">2013-02-17T05:52:00Z</dcterms:modified>
</cp:coreProperties>
</file>