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56" w:rsidRDefault="00F26556" w:rsidP="00F26556">
      <w:pPr>
        <w:rPr>
          <w:b/>
          <w:sz w:val="24"/>
          <w:szCs w:val="24"/>
        </w:rPr>
      </w:pPr>
      <w:r>
        <w:rPr>
          <w:b/>
          <w:sz w:val="24"/>
          <w:szCs w:val="24"/>
        </w:rPr>
        <w:t xml:space="preserve">                                                            PROSESSKRIV</w:t>
      </w:r>
    </w:p>
    <w:p w:rsidR="00F26556" w:rsidRDefault="00F26556" w:rsidP="00F26556">
      <w:pPr>
        <w:rPr>
          <w:b/>
          <w:sz w:val="24"/>
          <w:szCs w:val="24"/>
        </w:rPr>
      </w:pPr>
      <w:r>
        <w:rPr>
          <w:b/>
          <w:sz w:val="24"/>
          <w:szCs w:val="24"/>
        </w:rPr>
        <w:tab/>
      </w:r>
      <w:r>
        <w:rPr>
          <w:b/>
          <w:sz w:val="24"/>
          <w:szCs w:val="24"/>
        </w:rPr>
        <w:tab/>
      </w:r>
      <w:r>
        <w:rPr>
          <w:b/>
          <w:sz w:val="24"/>
          <w:szCs w:val="24"/>
        </w:rPr>
        <w:tab/>
        <w:t xml:space="preserve">                              TIL</w:t>
      </w:r>
    </w:p>
    <w:p w:rsidR="00F26556" w:rsidRDefault="00F26556" w:rsidP="00F26556">
      <w:pPr>
        <w:rPr>
          <w:b/>
          <w:sz w:val="24"/>
          <w:szCs w:val="24"/>
        </w:rPr>
      </w:pPr>
      <w:r>
        <w:rPr>
          <w:b/>
          <w:sz w:val="24"/>
          <w:szCs w:val="24"/>
        </w:rPr>
        <w:tab/>
      </w:r>
      <w:r>
        <w:rPr>
          <w:b/>
          <w:sz w:val="24"/>
          <w:szCs w:val="24"/>
        </w:rPr>
        <w:tab/>
        <w:t xml:space="preserve">                    BORGARTING LAGMANNSRET, </w:t>
      </w:r>
      <w:proofErr w:type="spellStart"/>
      <w:r>
        <w:rPr>
          <w:b/>
          <w:sz w:val="24"/>
          <w:szCs w:val="24"/>
        </w:rPr>
        <w:t>postb</w:t>
      </w:r>
      <w:proofErr w:type="spellEnd"/>
      <w:r>
        <w:rPr>
          <w:b/>
          <w:sz w:val="24"/>
          <w:szCs w:val="24"/>
        </w:rPr>
        <w:t xml:space="preserve"> 8017 Dep, 0030 Oslo.</w:t>
      </w:r>
    </w:p>
    <w:p w:rsidR="00F26556" w:rsidRDefault="00F26556" w:rsidP="00F26556">
      <w:pPr>
        <w:rPr>
          <w:sz w:val="24"/>
          <w:szCs w:val="24"/>
        </w:rPr>
      </w:pPr>
      <w:r>
        <w:rPr>
          <w:sz w:val="24"/>
          <w:szCs w:val="24"/>
        </w:rPr>
        <w:t xml:space="preserve">                                              e-post </w:t>
      </w:r>
      <w:hyperlink r:id="rId6" w:history="1">
        <w:r>
          <w:rPr>
            <w:rStyle w:val="Hyperkobling"/>
            <w:sz w:val="24"/>
            <w:szCs w:val="24"/>
          </w:rPr>
          <w:t>borgadm@domstol.no</w:t>
        </w:r>
      </w:hyperlink>
      <w:r w:rsidR="0039665E">
        <w:rPr>
          <w:sz w:val="24"/>
          <w:szCs w:val="24"/>
        </w:rPr>
        <w:t xml:space="preserve">.  6 </w:t>
      </w:r>
      <w:r>
        <w:rPr>
          <w:sz w:val="24"/>
          <w:szCs w:val="24"/>
        </w:rPr>
        <w:t xml:space="preserve">sider </w:t>
      </w:r>
      <w:proofErr w:type="gramStart"/>
      <w:r w:rsidR="0039665E">
        <w:rPr>
          <w:sz w:val="24"/>
          <w:szCs w:val="24"/>
        </w:rPr>
        <w:t>+  6</w:t>
      </w:r>
      <w:proofErr w:type="gramEnd"/>
      <w:r w:rsidR="0039665E">
        <w:rPr>
          <w:sz w:val="24"/>
          <w:szCs w:val="24"/>
        </w:rPr>
        <w:t xml:space="preserve"> sider </w:t>
      </w:r>
      <w:r>
        <w:rPr>
          <w:sz w:val="24"/>
          <w:szCs w:val="24"/>
        </w:rPr>
        <w:t>vedlegg.</w:t>
      </w:r>
    </w:p>
    <w:p w:rsidR="00F26556" w:rsidRDefault="00F26556" w:rsidP="00F26556">
      <w:pPr>
        <w:rPr>
          <w:sz w:val="24"/>
          <w:szCs w:val="24"/>
        </w:rPr>
      </w:pPr>
    </w:p>
    <w:p w:rsidR="00F26556" w:rsidRDefault="00F26556" w:rsidP="00F26556">
      <w:pPr>
        <w:rPr>
          <w:sz w:val="24"/>
          <w:szCs w:val="24"/>
        </w:rPr>
      </w:pPr>
      <w:r>
        <w:rPr>
          <w:sz w:val="24"/>
          <w:szCs w:val="24"/>
        </w:rPr>
        <w:t>Referanse:</w:t>
      </w:r>
      <w:r>
        <w:rPr>
          <w:sz w:val="24"/>
          <w:szCs w:val="24"/>
        </w:rPr>
        <w:tab/>
        <w:t xml:space="preserve">             SAK I BORGARTING NR 13-14 0757 </w:t>
      </w:r>
      <w:proofErr w:type="gramStart"/>
      <w:r>
        <w:rPr>
          <w:sz w:val="24"/>
          <w:szCs w:val="24"/>
        </w:rPr>
        <w:t>ASD  BORG</w:t>
      </w:r>
      <w:proofErr w:type="gramEnd"/>
      <w:r>
        <w:rPr>
          <w:sz w:val="24"/>
          <w:szCs w:val="24"/>
        </w:rPr>
        <w:t xml:space="preserve"> 03</w:t>
      </w:r>
    </w:p>
    <w:p w:rsidR="00F26556" w:rsidRDefault="00F26556" w:rsidP="00F26556">
      <w:pPr>
        <w:rPr>
          <w:sz w:val="24"/>
          <w:szCs w:val="24"/>
        </w:rPr>
      </w:pPr>
      <w:r>
        <w:rPr>
          <w:sz w:val="24"/>
          <w:szCs w:val="24"/>
        </w:rPr>
        <w:t xml:space="preserve">Dato:  </w:t>
      </w:r>
      <w:r>
        <w:rPr>
          <w:sz w:val="24"/>
          <w:szCs w:val="24"/>
        </w:rPr>
        <w:tab/>
      </w:r>
      <w:r>
        <w:rPr>
          <w:sz w:val="24"/>
          <w:szCs w:val="24"/>
        </w:rPr>
        <w:tab/>
      </w:r>
      <w:r>
        <w:rPr>
          <w:sz w:val="24"/>
          <w:szCs w:val="24"/>
        </w:rPr>
        <w:tab/>
        <w:t>8.10.2013</w:t>
      </w:r>
    </w:p>
    <w:p w:rsidR="00F26556" w:rsidRDefault="00F26556" w:rsidP="00F26556">
      <w:pPr>
        <w:rPr>
          <w:sz w:val="24"/>
          <w:szCs w:val="24"/>
        </w:rPr>
      </w:pPr>
      <w:r>
        <w:rPr>
          <w:sz w:val="24"/>
          <w:szCs w:val="24"/>
        </w:rPr>
        <w:t>Saksøker:</w:t>
      </w:r>
      <w:r>
        <w:rPr>
          <w:sz w:val="24"/>
          <w:szCs w:val="24"/>
        </w:rPr>
        <w:tab/>
      </w:r>
      <w:r>
        <w:rPr>
          <w:sz w:val="24"/>
          <w:szCs w:val="24"/>
        </w:rPr>
        <w:tab/>
        <w:t xml:space="preserve">Nils E Pettersen, </w:t>
      </w:r>
      <w:proofErr w:type="spellStart"/>
      <w:r>
        <w:rPr>
          <w:sz w:val="24"/>
          <w:szCs w:val="24"/>
        </w:rPr>
        <w:t>Baldersvei</w:t>
      </w:r>
      <w:proofErr w:type="spellEnd"/>
      <w:r>
        <w:rPr>
          <w:sz w:val="24"/>
          <w:szCs w:val="24"/>
        </w:rPr>
        <w:t xml:space="preserve"> 12B, 4846 Arendal.  </w:t>
      </w:r>
    </w:p>
    <w:p w:rsidR="00F26556" w:rsidRDefault="00F26556" w:rsidP="00F26556">
      <w:pPr>
        <w:rPr>
          <w:sz w:val="24"/>
          <w:szCs w:val="24"/>
        </w:rPr>
      </w:pPr>
      <w:proofErr w:type="gramStart"/>
      <w:r>
        <w:rPr>
          <w:sz w:val="24"/>
          <w:szCs w:val="24"/>
        </w:rPr>
        <w:t>Postadresse:                 c</w:t>
      </w:r>
      <w:proofErr w:type="gramEnd"/>
      <w:r>
        <w:rPr>
          <w:sz w:val="24"/>
          <w:szCs w:val="24"/>
        </w:rPr>
        <w:t xml:space="preserve">/o Fjelli, </w:t>
      </w:r>
      <w:proofErr w:type="spellStart"/>
      <w:r>
        <w:rPr>
          <w:sz w:val="24"/>
          <w:szCs w:val="24"/>
        </w:rPr>
        <w:t>Virikveien</w:t>
      </w:r>
      <w:proofErr w:type="spellEnd"/>
      <w:r>
        <w:rPr>
          <w:sz w:val="24"/>
          <w:szCs w:val="24"/>
        </w:rPr>
        <w:t xml:space="preserve"> 17 B, 3208 Sandefjord.  </w:t>
      </w:r>
      <w:proofErr w:type="gramStart"/>
      <w:r>
        <w:rPr>
          <w:sz w:val="24"/>
          <w:szCs w:val="24"/>
        </w:rPr>
        <w:t>NB:  Da</w:t>
      </w:r>
      <w:proofErr w:type="gramEnd"/>
      <w:r>
        <w:rPr>
          <w:sz w:val="24"/>
          <w:szCs w:val="24"/>
        </w:rPr>
        <w:t xml:space="preserve"> jeg er veldig mye  </w:t>
      </w:r>
    </w:p>
    <w:p w:rsidR="00F26556" w:rsidRDefault="00F26556" w:rsidP="00F26556">
      <w:pPr>
        <w:rPr>
          <w:sz w:val="24"/>
          <w:szCs w:val="24"/>
        </w:rPr>
      </w:pPr>
      <w:r>
        <w:rPr>
          <w:sz w:val="24"/>
          <w:szCs w:val="24"/>
        </w:rPr>
        <w:t xml:space="preserve">                                         På reise, må all korrespondanse også sendes til </w:t>
      </w:r>
    </w:p>
    <w:p w:rsidR="00F26556" w:rsidRDefault="00F26556" w:rsidP="00F26556">
      <w:pPr>
        <w:rPr>
          <w:sz w:val="24"/>
          <w:szCs w:val="24"/>
        </w:rPr>
      </w:pPr>
      <w:r>
        <w:rPr>
          <w:sz w:val="24"/>
          <w:szCs w:val="24"/>
        </w:rPr>
        <w:t xml:space="preserve">                                         nils_even_pettersen@hotmail.com</w:t>
      </w:r>
    </w:p>
    <w:p w:rsidR="00F26556" w:rsidRDefault="00F26556" w:rsidP="00F26556">
      <w:pPr>
        <w:rPr>
          <w:sz w:val="24"/>
          <w:szCs w:val="24"/>
        </w:rPr>
      </w:pPr>
    </w:p>
    <w:p w:rsidR="00F26556" w:rsidRDefault="00F26556" w:rsidP="00F26556">
      <w:pPr>
        <w:rPr>
          <w:sz w:val="24"/>
          <w:szCs w:val="24"/>
        </w:rPr>
      </w:pPr>
      <w:proofErr w:type="spellStart"/>
      <w:r>
        <w:rPr>
          <w:sz w:val="24"/>
          <w:szCs w:val="24"/>
        </w:rPr>
        <w:t>Prosessfullmektig</w:t>
      </w:r>
      <w:proofErr w:type="spellEnd"/>
      <w:r>
        <w:rPr>
          <w:sz w:val="24"/>
          <w:szCs w:val="24"/>
        </w:rPr>
        <w:t xml:space="preserve">: </w:t>
      </w:r>
      <w:r>
        <w:rPr>
          <w:sz w:val="24"/>
          <w:szCs w:val="24"/>
        </w:rPr>
        <w:tab/>
        <w:t>Egen inntil videre – fri rettshjelp ikke innvilget – er personlig konkurs.</w:t>
      </w:r>
    </w:p>
    <w:p w:rsidR="00F26556" w:rsidRDefault="00F26556" w:rsidP="00F26556">
      <w:pPr>
        <w:rPr>
          <w:sz w:val="24"/>
          <w:szCs w:val="24"/>
        </w:rPr>
      </w:pPr>
      <w:r>
        <w:rPr>
          <w:sz w:val="24"/>
          <w:szCs w:val="24"/>
        </w:rPr>
        <w:t>Saksøkt:</w:t>
      </w:r>
      <w:r>
        <w:rPr>
          <w:sz w:val="24"/>
          <w:szCs w:val="24"/>
        </w:rPr>
        <w:tab/>
      </w:r>
      <w:r>
        <w:rPr>
          <w:sz w:val="24"/>
          <w:szCs w:val="24"/>
        </w:rPr>
        <w:tab/>
      </w:r>
      <w:r>
        <w:rPr>
          <w:sz w:val="24"/>
          <w:szCs w:val="24"/>
        </w:rPr>
        <w:tab/>
      </w:r>
      <w:r>
        <w:rPr>
          <w:sz w:val="24"/>
          <w:szCs w:val="24"/>
        </w:rPr>
        <w:tab/>
      </w:r>
      <w:proofErr w:type="gramStart"/>
      <w:r>
        <w:rPr>
          <w:sz w:val="24"/>
          <w:szCs w:val="24"/>
        </w:rPr>
        <w:t>Advokatfirma  John</w:t>
      </w:r>
      <w:proofErr w:type="gramEnd"/>
      <w:r>
        <w:rPr>
          <w:sz w:val="24"/>
          <w:szCs w:val="24"/>
        </w:rPr>
        <w:t xml:space="preserve"> M. </w:t>
      </w:r>
      <w:proofErr w:type="spellStart"/>
      <w:r>
        <w:rPr>
          <w:sz w:val="24"/>
          <w:szCs w:val="24"/>
        </w:rPr>
        <w:t>Hammervoll&amp;CoDa</w:t>
      </w:r>
      <w:proofErr w:type="spellEnd"/>
    </w:p>
    <w:p w:rsidR="00F26556" w:rsidRDefault="00F26556" w:rsidP="00F26556">
      <w:pPr>
        <w:rPr>
          <w:sz w:val="24"/>
          <w:szCs w:val="24"/>
        </w:rPr>
      </w:pPr>
      <w:r>
        <w:rPr>
          <w:sz w:val="24"/>
          <w:szCs w:val="24"/>
        </w:rPr>
        <w:tab/>
      </w:r>
      <w:r>
        <w:rPr>
          <w:sz w:val="24"/>
          <w:szCs w:val="24"/>
        </w:rPr>
        <w:tab/>
      </w:r>
      <w:r>
        <w:rPr>
          <w:sz w:val="24"/>
          <w:szCs w:val="24"/>
        </w:rPr>
        <w:tab/>
      </w:r>
      <w:r>
        <w:rPr>
          <w:sz w:val="24"/>
          <w:szCs w:val="24"/>
        </w:rPr>
        <w:tab/>
      </w:r>
      <w:r>
        <w:rPr>
          <w:sz w:val="24"/>
          <w:szCs w:val="24"/>
        </w:rPr>
        <w:tab/>
        <w:t>Holbergsgate 19, 0166 Oslo</w:t>
      </w:r>
    </w:p>
    <w:p w:rsidR="00F26556" w:rsidRDefault="00F26556" w:rsidP="00F26556">
      <w:pPr>
        <w:rPr>
          <w:sz w:val="24"/>
          <w:szCs w:val="24"/>
        </w:rPr>
      </w:pPr>
      <w:proofErr w:type="spellStart"/>
      <w:r>
        <w:rPr>
          <w:sz w:val="24"/>
          <w:szCs w:val="24"/>
        </w:rPr>
        <w:t>Prosessfullmektig</w:t>
      </w:r>
      <w:proofErr w:type="spellEnd"/>
      <w:r>
        <w:rPr>
          <w:sz w:val="24"/>
          <w:szCs w:val="24"/>
        </w:rPr>
        <w:t xml:space="preserve">: </w:t>
      </w:r>
      <w:r>
        <w:rPr>
          <w:sz w:val="24"/>
          <w:szCs w:val="24"/>
        </w:rPr>
        <w:tab/>
      </w:r>
      <w:r>
        <w:rPr>
          <w:sz w:val="24"/>
          <w:szCs w:val="24"/>
        </w:rPr>
        <w:tab/>
      </w:r>
      <w:r>
        <w:rPr>
          <w:sz w:val="24"/>
          <w:szCs w:val="24"/>
        </w:rPr>
        <w:tab/>
        <w:t>Advokatfirma Øystein Skagestad</w:t>
      </w:r>
    </w:p>
    <w:p w:rsidR="00F26556" w:rsidRDefault="00F26556" w:rsidP="00F26556">
      <w:pPr>
        <w:rPr>
          <w:sz w:val="24"/>
          <w:szCs w:val="24"/>
        </w:rPr>
      </w:pPr>
      <w:r>
        <w:rPr>
          <w:sz w:val="24"/>
          <w:szCs w:val="24"/>
        </w:rPr>
        <w:tab/>
      </w:r>
      <w:r>
        <w:rPr>
          <w:sz w:val="24"/>
          <w:szCs w:val="24"/>
        </w:rPr>
        <w:tab/>
      </w:r>
      <w:r>
        <w:rPr>
          <w:sz w:val="24"/>
          <w:szCs w:val="24"/>
        </w:rPr>
        <w:tab/>
      </w:r>
      <w:r>
        <w:rPr>
          <w:sz w:val="24"/>
          <w:szCs w:val="24"/>
        </w:rPr>
        <w:tab/>
      </w:r>
      <w:r>
        <w:rPr>
          <w:sz w:val="24"/>
          <w:szCs w:val="24"/>
        </w:rPr>
        <w:tab/>
        <w:t>v/ advokatfullmektig Christoffer Erdal</w:t>
      </w:r>
    </w:p>
    <w:p w:rsidR="00F26556" w:rsidRDefault="00F26556" w:rsidP="00F26556">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Chartis</w:t>
      </w:r>
      <w:proofErr w:type="spellEnd"/>
      <w:r>
        <w:rPr>
          <w:sz w:val="24"/>
          <w:szCs w:val="24"/>
        </w:rPr>
        <w:t xml:space="preserve"> Europe S.A., Postboks 1588 Vika</w:t>
      </w:r>
    </w:p>
    <w:p w:rsidR="00F26556" w:rsidRDefault="00F26556" w:rsidP="00F26556">
      <w:pPr>
        <w:rPr>
          <w:sz w:val="24"/>
          <w:szCs w:val="24"/>
        </w:rPr>
      </w:pPr>
      <w:r>
        <w:rPr>
          <w:sz w:val="24"/>
          <w:szCs w:val="24"/>
        </w:rPr>
        <w:tab/>
      </w:r>
      <w:r>
        <w:rPr>
          <w:sz w:val="24"/>
          <w:szCs w:val="24"/>
        </w:rPr>
        <w:tab/>
      </w:r>
      <w:r>
        <w:rPr>
          <w:sz w:val="24"/>
          <w:szCs w:val="24"/>
        </w:rPr>
        <w:tab/>
      </w:r>
      <w:r>
        <w:rPr>
          <w:sz w:val="24"/>
          <w:szCs w:val="24"/>
        </w:rPr>
        <w:tab/>
      </w:r>
      <w:r>
        <w:rPr>
          <w:sz w:val="24"/>
          <w:szCs w:val="24"/>
        </w:rPr>
        <w:tab/>
        <w:t>0118 Oslo</w:t>
      </w:r>
    </w:p>
    <w:p w:rsidR="00F26556" w:rsidRDefault="00F26556" w:rsidP="00F26556">
      <w:pPr>
        <w:rPr>
          <w:sz w:val="24"/>
          <w:szCs w:val="24"/>
        </w:rPr>
      </w:pPr>
      <w:r>
        <w:rPr>
          <w:sz w:val="24"/>
          <w:szCs w:val="24"/>
        </w:rPr>
        <w:t xml:space="preserve">Saken </w:t>
      </w:r>
      <w:proofErr w:type="gramStart"/>
      <w:r>
        <w:rPr>
          <w:sz w:val="24"/>
          <w:szCs w:val="24"/>
        </w:rPr>
        <w:t>gjelder:  PÅGÅENDE</w:t>
      </w:r>
      <w:proofErr w:type="gramEnd"/>
      <w:r>
        <w:rPr>
          <w:sz w:val="24"/>
          <w:szCs w:val="24"/>
        </w:rPr>
        <w:t xml:space="preserve"> SAK I BORGARTING LAGMANNSRET  MOT ADVOKATFIRMA HAMMERVOLL &amp; CO DA.  Advokatfirma har ikke representert saksøker på en akseptabel måte i sak mot Ernst &amp; Young revisorfirma – i forbindelse med sak som var berammet til Borgarting Lagmannsrett med hovedforhandling september 2008.  SVAR PÅ RETTENS TRUSSEL OM EVENTUELT Å NEKTE Å BEHANDLE MIN SAK I LAGMANNSRETTEN. Viser også til </w:t>
      </w:r>
      <w:proofErr w:type="spellStart"/>
      <w:r>
        <w:rPr>
          <w:sz w:val="24"/>
          <w:szCs w:val="24"/>
        </w:rPr>
        <w:t>prosesskriv</w:t>
      </w:r>
      <w:proofErr w:type="spellEnd"/>
      <w:r>
        <w:rPr>
          <w:sz w:val="24"/>
          <w:szCs w:val="24"/>
        </w:rPr>
        <w:t xml:space="preserve"> av 11. september, 17 </w:t>
      </w:r>
      <w:proofErr w:type="spellStart"/>
      <w:r>
        <w:rPr>
          <w:sz w:val="24"/>
          <w:szCs w:val="24"/>
        </w:rPr>
        <w:t>sept</w:t>
      </w:r>
      <w:proofErr w:type="spellEnd"/>
      <w:r>
        <w:rPr>
          <w:sz w:val="24"/>
          <w:szCs w:val="24"/>
        </w:rPr>
        <w:t>, 2. oktober, 7. okt. og søker svar på mine spørsmål.</w:t>
      </w:r>
    </w:p>
    <w:p w:rsidR="00F26556" w:rsidRDefault="00F26556" w:rsidP="00F26556">
      <w:pPr>
        <w:rPr>
          <w:sz w:val="24"/>
          <w:szCs w:val="24"/>
        </w:rPr>
      </w:pPr>
      <w:r>
        <w:rPr>
          <w:sz w:val="24"/>
          <w:szCs w:val="24"/>
        </w:rPr>
        <w:t xml:space="preserve">            </w:t>
      </w:r>
      <w:proofErr w:type="spellStart"/>
      <w:r>
        <w:rPr>
          <w:sz w:val="24"/>
          <w:szCs w:val="24"/>
        </w:rPr>
        <w:t>Xxxxxxxxxxxxxxxxxxxxxxxxxxxxxxxxxxxxxxxxxxxxxxxx</w:t>
      </w:r>
      <w:proofErr w:type="spellEnd"/>
    </w:p>
    <w:p w:rsidR="00F26556" w:rsidRDefault="00F26556" w:rsidP="00F26556">
      <w:pPr>
        <w:shd w:val="clear" w:color="auto" w:fill="F8F6F2"/>
        <w:spacing w:after="0" w:line="288" w:lineRule="atLeast"/>
        <w:textAlignment w:val="baseline"/>
        <w:outlineLvl w:val="1"/>
        <w:rPr>
          <w:sz w:val="56"/>
          <w:szCs w:val="56"/>
        </w:rPr>
      </w:pPr>
    </w:p>
    <w:p w:rsidR="00F26556" w:rsidRDefault="00F26556" w:rsidP="00920372">
      <w:pPr>
        <w:rPr>
          <w:b/>
          <w:u w:val="single"/>
        </w:rPr>
      </w:pPr>
    </w:p>
    <w:p w:rsidR="0024396B" w:rsidRDefault="0024396B" w:rsidP="00920372">
      <w:pPr>
        <w:pStyle w:val="Listeavsnitt"/>
        <w:numPr>
          <w:ilvl w:val="0"/>
          <w:numId w:val="1"/>
        </w:numPr>
        <w:rPr>
          <w:b/>
          <w:u w:val="single"/>
        </w:rPr>
      </w:pPr>
      <w:r>
        <w:rPr>
          <w:b/>
          <w:u w:val="single"/>
        </w:rPr>
        <w:lastRenderedPageBreak/>
        <w:t xml:space="preserve">Svar på motpartens </w:t>
      </w:r>
      <w:proofErr w:type="spellStart"/>
      <w:r>
        <w:rPr>
          <w:b/>
          <w:u w:val="single"/>
        </w:rPr>
        <w:t>prosesskriv</w:t>
      </w:r>
      <w:proofErr w:type="spellEnd"/>
      <w:r>
        <w:rPr>
          <w:b/>
          <w:u w:val="single"/>
        </w:rPr>
        <w:t xml:space="preserve"> av 7. oktober.</w:t>
      </w:r>
    </w:p>
    <w:p w:rsidR="00707DAF" w:rsidRPr="00920372" w:rsidRDefault="00707DAF" w:rsidP="00920372">
      <w:pPr>
        <w:pStyle w:val="Listeavsnitt"/>
        <w:numPr>
          <w:ilvl w:val="0"/>
          <w:numId w:val="1"/>
        </w:numPr>
        <w:rPr>
          <w:b/>
          <w:u w:val="single"/>
        </w:rPr>
      </w:pPr>
      <w:r w:rsidRPr="00920372">
        <w:rPr>
          <w:b/>
          <w:u w:val="single"/>
        </w:rPr>
        <w:t xml:space="preserve">Om </w:t>
      </w:r>
      <w:proofErr w:type="spellStart"/>
      <w:r w:rsidRPr="00920372">
        <w:rPr>
          <w:b/>
          <w:u w:val="single"/>
        </w:rPr>
        <w:t>word</w:t>
      </w:r>
      <w:proofErr w:type="spellEnd"/>
      <w:r w:rsidRPr="00920372">
        <w:rPr>
          <w:b/>
          <w:u w:val="single"/>
        </w:rPr>
        <w:t xml:space="preserve">-versjonen av mine </w:t>
      </w:r>
      <w:proofErr w:type="spellStart"/>
      <w:r w:rsidRPr="00920372">
        <w:rPr>
          <w:b/>
          <w:u w:val="single"/>
        </w:rPr>
        <w:t>prosesskriv</w:t>
      </w:r>
      <w:proofErr w:type="spellEnd"/>
      <w:r w:rsidRPr="00920372">
        <w:rPr>
          <w:b/>
          <w:u w:val="single"/>
        </w:rPr>
        <w:t xml:space="preserve"> av 11. og 17. september og 2. og 7. oktober.</w:t>
      </w:r>
    </w:p>
    <w:p w:rsidR="00707DAF" w:rsidRPr="00920372" w:rsidRDefault="00707DAF" w:rsidP="00920372">
      <w:pPr>
        <w:pStyle w:val="Listeavsnitt"/>
        <w:numPr>
          <w:ilvl w:val="0"/>
          <w:numId w:val="1"/>
        </w:numPr>
        <w:rPr>
          <w:b/>
          <w:u w:val="single"/>
        </w:rPr>
      </w:pPr>
      <w:r w:rsidRPr="00920372">
        <w:rPr>
          <w:b/>
          <w:u w:val="single"/>
        </w:rPr>
        <w:t>Om Finanstilsynet (tidligere Kredittilsynet) og Finansdepartementets uttalelser..</w:t>
      </w:r>
    </w:p>
    <w:p w:rsidR="00920372" w:rsidRDefault="00920372" w:rsidP="00920372">
      <w:pPr>
        <w:pStyle w:val="Listeavsnitt"/>
        <w:numPr>
          <w:ilvl w:val="0"/>
          <w:numId w:val="1"/>
        </w:numPr>
        <w:rPr>
          <w:b/>
          <w:u w:val="single"/>
        </w:rPr>
      </w:pPr>
      <w:r w:rsidRPr="00920372">
        <w:rPr>
          <w:b/>
          <w:u w:val="single"/>
        </w:rPr>
        <w:t>Finansdepartementet har jo også bidratt i denne saken</w:t>
      </w:r>
      <w:r w:rsidR="0024396B">
        <w:rPr>
          <w:b/>
          <w:u w:val="single"/>
        </w:rPr>
        <w:t xml:space="preserve"> ved å slå fast at Oslo forliksråd ikke engang hadde lov å dømme i saken.</w:t>
      </w:r>
    </w:p>
    <w:p w:rsidR="0024396B" w:rsidRPr="00920372" w:rsidRDefault="0024396B" w:rsidP="0024396B">
      <w:pPr>
        <w:pStyle w:val="Listeavsnitt"/>
        <w:rPr>
          <w:b/>
          <w:u w:val="single"/>
        </w:rPr>
      </w:pPr>
    </w:p>
    <w:p w:rsidR="005A4797" w:rsidRDefault="005A4797" w:rsidP="00044CF9">
      <w:pPr>
        <w:pStyle w:val="Overskrift1"/>
        <w:numPr>
          <w:ilvl w:val="0"/>
          <w:numId w:val="4"/>
        </w:numPr>
        <w:shd w:val="clear" w:color="auto" w:fill="F8F6F2"/>
        <w:spacing w:before="0" w:line="288" w:lineRule="atLeast"/>
        <w:textAlignment w:val="baseline"/>
        <w:rPr>
          <w:b w:val="0"/>
          <w:color w:val="auto"/>
          <w:sz w:val="22"/>
          <w:szCs w:val="22"/>
          <w:u w:val="single"/>
        </w:rPr>
      </w:pPr>
      <w:r>
        <w:rPr>
          <w:b w:val="0"/>
          <w:color w:val="auto"/>
          <w:sz w:val="22"/>
          <w:szCs w:val="22"/>
          <w:u w:val="single"/>
        </w:rPr>
        <w:t xml:space="preserve">Foreløpig Svar på motpartens </w:t>
      </w:r>
      <w:proofErr w:type="spellStart"/>
      <w:r>
        <w:rPr>
          <w:b w:val="0"/>
          <w:color w:val="auto"/>
          <w:sz w:val="22"/>
          <w:szCs w:val="22"/>
          <w:u w:val="single"/>
        </w:rPr>
        <w:t>prosesskriv</w:t>
      </w:r>
      <w:proofErr w:type="spellEnd"/>
      <w:r>
        <w:rPr>
          <w:b w:val="0"/>
          <w:color w:val="auto"/>
          <w:sz w:val="22"/>
          <w:szCs w:val="22"/>
          <w:u w:val="single"/>
        </w:rPr>
        <w:t xml:space="preserve"> av 7. oktober. </w:t>
      </w:r>
    </w:p>
    <w:p w:rsidR="0093050A" w:rsidRPr="0093050A" w:rsidRDefault="0093050A" w:rsidP="00085FC8">
      <w:pPr>
        <w:pStyle w:val="Listeavsnitt"/>
        <w:shd w:val="clear" w:color="auto" w:fill="FFFFFF"/>
        <w:spacing w:before="75" w:line="285" w:lineRule="atLeast"/>
        <w:textAlignment w:val="top"/>
        <w:rPr>
          <w:rFonts w:ascii="Segoe UI" w:hAnsi="Segoe UI" w:cs="Segoe UI"/>
          <w:color w:val="444444"/>
          <w:sz w:val="21"/>
          <w:szCs w:val="21"/>
        </w:rPr>
      </w:pPr>
      <w:proofErr w:type="spellStart"/>
      <w:r w:rsidRPr="0093050A">
        <w:rPr>
          <w:rFonts w:ascii="Segoe UI" w:hAnsi="Segoe UI" w:cs="Segoe UI"/>
          <w:color w:val="444444"/>
          <w:sz w:val="21"/>
          <w:szCs w:val="21"/>
        </w:rPr>
        <w:t>glenn</w:t>
      </w:r>
      <w:proofErr w:type="spellEnd"/>
      <w:r w:rsidRPr="0093050A">
        <w:rPr>
          <w:rFonts w:ascii="Segoe UI" w:hAnsi="Segoe UI" w:cs="Segoe UI"/>
          <w:color w:val="444444"/>
          <w:sz w:val="21"/>
          <w:szCs w:val="21"/>
        </w:rPr>
        <w:t xml:space="preserve"> </w:t>
      </w:r>
      <w:proofErr w:type="spellStart"/>
      <w:r w:rsidRPr="0093050A">
        <w:rPr>
          <w:rFonts w:ascii="Segoe UI" w:hAnsi="Segoe UI" w:cs="Segoe UI"/>
          <w:color w:val="444444"/>
          <w:sz w:val="21"/>
          <w:szCs w:val="21"/>
        </w:rPr>
        <w:t>gundersen</w:t>
      </w:r>
      <w:proofErr w:type="spellEnd"/>
      <w:r w:rsidRPr="0093050A">
        <w:rPr>
          <w:rStyle w:val="unsafesenderemail"/>
          <w:rFonts w:ascii="Segoe UI" w:hAnsi="Segoe UI" w:cs="Segoe UI"/>
          <w:color w:val="444444"/>
          <w:sz w:val="21"/>
          <w:szCs w:val="21"/>
        </w:rPr>
        <w:t> (</w:t>
      </w:r>
      <w:hyperlink r:id="rId7" w:history="1">
        <w:r w:rsidRPr="005A5F78">
          <w:rPr>
            <w:rStyle w:val="Hyperkobling"/>
            <w:rFonts w:ascii="Segoe UI" w:hAnsi="Segoe UI" w:cs="Segoe UI"/>
            <w:sz w:val="21"/>
            <w:szCs w:val="21"/>
          </w:rPr>
          <w:t>gundynorway@gmail.com</w:t>
        </w:r>
      </w:hyperlink>
      <w:r w:rsidRPr="0093050A">
        <w:rPr>
          <w:rStyle w:val="unsafesenderemail"/>
          <w:rFonts w:ascii="Segoe UI" w:hAnsi="Segoe UI" w:cs="Segoe UI"/>
          <w:color w:val="444444"/>
          <w:sz w:val="21"/>
          <w:szCs w:val="21"/>
        </w:rPr>
        <w:t>)</w:t>
      </w:r>
      <w:r>
        <w:rPr>
          <w:rStyle w:val="unsafesenderemail"/>
          <w:rFonts w:ascii="Segoe UI" w:hAnsi="Segoe UI" w:cs="Segoe UI"/>
          <w:color w:val="444444"/>
          <w:sz w:val="21"/>
          <w:szCs w:val="21"/>
        </w:rPr>
        <w:t xml:space="preserve"> </w:t>
      </w:r>
      <w:r w:rsidRPr="0093050A">
        <w:rPr>
          <w:rFonts w:ascii="Segoe UI" w:hAnsi="Segoe UI" w:cs="Segoe UI"/>
          <w:color w:val="666666"/>
          <w:sz w:val="18"/>
          <w:szCs w:val="18"/>
        </w:rPr>
        <w:t>Til: Nils Pettersen</w:t>
      </w:r>
      <w:r>
        <w:rPr>
          <w:rFonts w:ascii="Segoe UI" w:hAnsi="Segoe UI" w:cs="Segoe UI"/>
          <w:color w:val="666666"/>
          <w:sz w:val="18"/>
          <w:szCs w:val="18"/>
        </w:rPr>
        <w:t xml:space="preserve">. </w:t>
      </w:r>
      <w:r w:rsidRPr="0093050A">
        <w:rPr>
          <w:rFonts w:ascii="Segoe UI" w:hAnsi="Segoe UI" w:cs="Segoe UI"/>
          <w:i/>
          <w:color w:val="666666"/>
          <w:sz w:val="18"/>
          <w:szCs w:val="18"/>
        </w:rPr>
        <w:t>«</w:t>
      </w:r>
      <w:r>
        <w:rPr>
          <w:rFonts w:ascii="Calibri" w:hAnsi="Calibri"/>
          <w:i/>
          <w:color w:val="444444"/>
          <w:sz w:val="23"/>
          <w:szCs w:val="23"/>
        </w:rPr>
        <w:t>Stå på N</w:t>
      </w:r>
      <w:r w:rsidRPr="0093050A">
        <w:rPr>
          <w:rFonts w:ascii="Calibri" w:hAnsi="Calibri"/>
          <w:i/>
          <w:color w:val="444444"/>
          <w:sz w:val="23"/>
          <w:szCs w:val="23"/>
        </w:rPr>
        <w:t xml:space="preserve">ils. Motparten er livredd og bruker sin makt i rettsapparatet for å </w:t>
      </w:r>
      <w:proofErr w:type="spellStart"/>
      <w:r w:rsidRPr="0093050A">
        <w:rPr>
          <w:rFonts w:ascii="Calibri" w:hAnsi="Calibri"/>
          <w:i/>
          <w:color w:val="444444"/>
          <w:sz w:val="23"/>
          <w:szCs w:val="23"/>
        </w:rPr>
        <w:t>miskreditere</w:t>
      </w:r>
      <w:proofErr w:type="spellEnd"/>
      <w:r w:rsidRPr="0093050A">
        <w:rPr>
          <w:rFonts w:ascii="Calibri" w:hAnsi="Calibri"/>
          <w:i/>
          <w:color w:val="444444"/>
          <w:sz w:val="23"/>
          <w:szCs w:val="23"/>
        </w:rPr>
        <w:t xml:space="preserve"> din bevisførsel. En muntlig avtale er like bindende som en skriftlig. Hvorfor ikke </w:t>
      </w:r>
      <w:proofErr w:type="gramStart"/>
      <w:r w:rsidRPr="0093050A">
        <w:rPr>
          <w:rFonts w:ascii="Calibri" w:hAnsi="Calibri"/>
          <w:i/>
          <w:color w:val="444444"/>
          <w:sz w:val="23"/>
          <w:szCs w:val="23"/>
        </w:rPr>
        <w:t>bruke</w:t>
      </w:r>
      <w:proofErr w:type="gramEnd"/>
      <w:r w:rsidRPr="0093050A">
        <w:rPr>
          <w:rFonts w:ascii="Calibri" w:hAnsi="Calibri"/>
          <w:i/>
          <w:color w:val="444444"/>
          <w:sz w:val="23"/>
          <w:szCs w:val="23"/>
        </w:rPr>
        <w:t xml:space="preserve"> moderne opptaksmuligheter til å ytterlig stadfeste det ! Noe annet er en kjempe selvmotsigelse. En vanære f</w:t>
      </w:r>
      <w:r>
        <w:rPr>
          <w:rFonts w:ascii="Calibri" w:hAnsi="Calibri"/>
          <w:i/>
          <w:color w:val="444444"/>
          <w:sz w:val="23"/>
          <w:szCs w:val="23"/>
        </w:rPr>
        <w:t>or retten og rettsforståelse i N</w:t>
      </w:r>
      <w:r w:rsidRPr="0093050A">
        <w:rPr>
          <w:rFonts w:ascii="Calibri" w:hAnsi="Calibri"/>
          <w:i/>
          <w:color w:val="444444"/>
          <w:sz w:val="23"/>
          <w:szCs w:val="23"/>
        </w:rPr>
        <w:t xml:space="preserve">orge. Gammel manns </w:t>
      </w:r>
      <w:proofErr w:type="spellStart"/>
      <w:r>
        <w:rPr>
          <w:rFonts w:ascii="Calibri" w:hAnsi="Calibri"/>
          <w:i/>
          <w:color w:val="444444"/>
          <w:sz w:val="23"/>
          <w:szCs w:val="23"/>
        </w:rPr>
        <w:t>bakstreve</w:t>
      </w:r>
      <w:r w:rsidRPr="0093050A">
        <w:rPr>
          <w:rFonts w:ascii="Calibri" w:hAnsi="Calibri"/>
          <w:i/>
          <w:color w:val="444444"/>
          <w:sz w:val="23"/>
          <w:szCs w:val="23"/>
        </w:rPr>
        <w:t>lse</w:t>
      </w:r>
      <w:proofErr w:type="spellEnd"/>
      <w:r w:rsidRPr="0093050A">
        <w:rPr>
          <w:rFonts w:ascii="Calibri" w:hAnsi="Calibri"/>
          <w:i/>
          <w:color w:val="444444"/>
          <w:sz w:val="23"/>
          <w:szCs w:val="23"/>
        </w:rPr>
        <w:t xml:space="preserve"> er </w:t>
      </w:r>
      <w:proofErr w:type="gramStart"/>
      <w:r w:rsidRPr="0093050A">
        <w:rPr>
          <w:rFonts w:ascii="Calibri" w:hAnsi="Calibri"/>
          <w:i/>
          <w:color w:val="444444"/>
          <w:sz w:val="23"/>
          <w:szCs w:val="23"/>
        </w:rPr>
        <w:t>det !</w:t>
      </w:r>
      <w:proofErr w:type="gramEnd"/>
      <w:r w:rsidRPr="0093050A">
        <w:rPr>
          <w:rFonts w:ascii="Calibri" w:hAnsi="Calibri"/>
          <w:i/>
          <w:color w:val="444444"/>
          <w:sz w:val="23"/>
          <w:szCs w:val="23"/>
        </w:rPr>
        <w:t>»</w:t>
      </w:r>
    </w:p>
    <w:p w:rsidR="0093050A" w:rsidRPr="0093050A" w:rsidRDefault="0093050A" w:rsidP="0093050A">
      <w:pPr>
        <w:ind w:left="708"/>
      </w:pPr>
    </w:p>
    <w:p w:rsidR="00AA53C5" w:rsidRPr="00AA53C5" w:rsidRDefault="005A4797" w:rsidP="005A4797">
      <w:pPr>
        <w:pStyle w:val="Overskrift1"/>
        <w:shd w:val="clear" w:color="auto" w:fill="F8F6F2"/>
        <w:spacing w:before="0" w:line="288" w:lineRule="atLeast"/>
        <w:ind w:left="720"/>
        <w:textAlignment w:val="baseline"/>
        <w:rPr>
          <w:b w:val="0"/>
          <w:color w:val="auto"/>
          <w:sz w:val="22"/>
          <w:szCs w:val="22"/>
        </w:rPr>
      </w:pPr>
      <w:r>
        <w:rPr>
          <w:b w:val="0"/>
          <w:color w:val="auto"/>
          <w:sz w:val="22"/>
          <w:szCs w:val="22"/>
        </w:rPr>
        <w:t xml:space="preserve">Jeg må ha </w:t>
      </w:r>
      <w:proofErr w:type="gramStart"/>
      <w:r>
        <w:rPr>
          <w:b w:val="0"/>
          <w:color w:val="auto"/>
          <w:sz w:val="22"/>
          <w:szCs w:val="22"/>
        </w:rPr>
        <w:t>retten  til</w:t>
      </w:r>
      <w:proofErr w:type="gramEnd"/>
      <w:r>
        <w:rPr>
          <w:b w:val="0"/>
          <w:color w:val="auto"/>
          <w:sz w:val="22"/>
          <w:szCs w:val="22"/>
        </w:rPr>
        <w:t xml:space="preserve"> å uttale meg ytterligere om dette og ber derfor om en frist til å gjøre nettopp det.  </w:t>
      </w:r>
      <w:r w:rsidR="00044CF9">
        <w:rPr>
          <w:b w:val="0"/>
          <w:color w:val="auto"/>
          <w:sz w:val="22"/>
          <w:szCs w:val="22"/>
        </w:rPr>
        <w:t xml:space="preserve">Motparten skriver i </w:t>
      </w:r>
      <w:proofErr w:type="spellStart"/>
      <w:r w:rsidR="00044CF9">
        <w:rPr>
          <w:b w:val="0"/>
          <w:color w:val="auto"/>
          <w:sz w:val="22"/>
          <w:szCs w:val="22"/>
        </w:rPr>
        <w:t>prosesskrivet</w:t>
      </w:r>
      <w:proofErr w:type="spellEnd"/>
      <w:r w:rsidR="00044CF9">
        <w:rPr>
          <w:b w:val="0"/>
          <w:color w:val="auto"/>
          <w:sz w:val="22"/>
          <w:szCs w:val="22"/>
        </w:rPr>
        <w:t xml:space="preserve"> sitt, datert 7.10.</w:t>
      </w:r>
      <w:proofErr w:type="gramStart"/>
      <w:r w:rsidR="00044CF9">
        <w:rPr>
          <w:b w:val="0"/>
          <w:color w:val="auto"/>
          <w:sz w:val="22"/>
          <w:szCs w:val="22"/>
        </w:rPr>
        <w:t>13 :</w:t>
      </w:r>
      <w:proofErr w:type="gramEnd"/>
      <w:r w:rsidR="00044CF9">
        <w:rPr>
          <w:b w:val="0"/>
          <w:color w:val="auto"/>
          <w:sz w:val="22"/>
          <w:szCs w:val="22"/>
        </w:rPr>
        <w:t xml:space="preserve">  «</w:t>
      </w:r>
      <w:r w:rsidR="00044CF9" w:rsidRPr="00044CF9">
        <w:rPr>
          <w:b w:val="0"/>
          <w:i/>
          <w:color w:val="auto"/>
          <w:sz w:val="22"/>
          <w:szCs w:val="22"/>
        </w:rPr>
        <w:t xml:space="preserve">Punkt 1. Kommentarer til ankende parts </w:t>
      </w:r>
      <w:proofErr w:type="spellStart"/>
      <w:r w:rsidR="00044CF9" w:rsidRPr="00044CF9">
        <w:rPr>
          <w:b w:val="0"/>
          <w:i/>
          <w:color w:val="auto"/>
          <w:sz w:val="22"/>
          <w:szCs w:val="22"/>
        </w:rPr>
        <w:t>prosesskriv</w:t>
      </w:r>
      <w:proofErr w:type="spellEnd"/>
      <w:r w:rsidR="00044CF9" w:rsidRPr="00044CF9">
        <w:rPr>
          <w:b w:val="0"/>
          <w:i/>
          <w:color w:val="auto"/>
          <w:sz w:val="22"/>
          <w:szCs w:val="22"/>
        </w:rPr>
        <w:t xml:space="preserve"> av 2.10.2013 og 7.10.</w:t>
      </w:r>
      <w:proofErr w:type="gramStart"/>
      <w:r w:rsidR="00044CF9" w:rsidRPr="00044CF9">
        <w:rPr>
          <w:b w:val="0"/>
          <w:i/>
          <w:color w:val="auto"/>
          <w:sz w:val="22"/>
          <w:szCs w:val="22"/>
        </w:rPr>
        <w:t>2013» .</w:t>
      </w:r>
      <w:proofErr w:type="gramEnd"/>
      <w:r w:rsidR="00044CF9" w:rsidRPr="00044CF9">
        <w:rPr>
          <w:b w:val="0"/>
          <w:i/>
          <w:color w:val="auto"/>
          <w:sz w:val="22"/>
          <w:szCs w:val="22"/>
        </w:rPr>
        <w:t xml:space="preserve"> </w:t>
      </w:r>
      <w:r w:rsidR="00044CF9">
        <w:rPr>
          <w:b w:val="0"/>
          <w:color w:val="auto"/>
          <w:sz w:val="22"/>
          <w:szCs w:val="22"/>
        </w:rPr>
        <w:t>: «</w:t>
      </w:r>
      <w:r w:rsidR="00044CF9">
        <w:rPr>
          <w:b w:val="0"/>
          <w:i/>
          <w:color w:val="auto"/>
          <w:sz w:val="22"/>
          <w:szCs w:val="22"/>
        </w:rPr>
        <w:t xml:space="preserve">Ankende part viser igjen til sine lydbåndopptak. Som tidligere nevnt er dette bevis som den denne side ikke mener kan føres, jfr. Tvisteloven § 22-7.  Ankende part legger også frem skriftlige forklaringer fra flere personer i disse </w:t>
      </w:r>
      <w:proofErr w:type="spellStart"/>
      <w:r w:rsidR="00044CF9">
        <w:rPr>
          <w:b w:val="0"/>
          <w:i/>
          <w:color w:val="auto"/>
          <w:sz w:val="22"/>
          <w:szCs w:val="22"/>
        </w:rPr>
        <w:t>prosesskrivene</w:t>
      </w:r>
      <w:proofErr w:type="spellEnd"/>
      <w:r w:rsidR="00044CF9">
        <w:rPr>
          <w:b w:val="0"/>
          <w:i/>
          <w:color w:val="auto"/>
          <w:sz w:val="22"/>
          <w:szCs w:val="22"/>
        </w:rPr>
        <w:t xml:space="preserve">.  Det foreligger ikke samtykke til slik bevisføring fra denne side og det anmodes om at retten nekter dette ført som bevis, </w:t>
      </w:r>
      <w:proofErr w:type="spellStart"/>
      <w:r w:rsidR="00044CF9">
        <w:rPr>
          <w:b w:val="0"/>
          <w:i/>
          <w:color w:val="auto"/>
          <w:sz w:val="22"/>
          <w:szCs w:val="22"/>
        </w:rPr>
        <w:t>fjr</w:t>
      </w:r>
      <w:proofErr w:type="spellEnd"/>
      <w:r w:rsidR="00044CF9">
        <w:rPr>
          <w:b w:val="0"/>
          <w:i/>
          <w:color w:val="auto"/>
          <w:sz w:val="22"/>
          <w:szCs w:val="22"/>
        </w:rPr>
        <w:t xml:space="preserve"> tv. 21-12 annet ledd» </w:t>
      </w:r>
    </w:p>
    <w:p w:rsidR="00AA53C5" w:rsidRDefault="00AA53C5" w:rsidP="00AA53C5">
      <w:pPr>
        <w:pStyle w:val="Overskrift1"/>
        <w:shd w:val="clear" w:color="auto" w:fill="F8F6F2"/>
        <w:spacing w:before="0" w:line="288" w:lineRule="atLeast"/>
        <w:ind w:left="720"/>
        <w:textAlignment w:val="baseline"/>
        <w:rPr>
          <w:b w:val="0"/>
          <w:color w:val="auto"/>
          <w:sz w:val="22"/>
          <w:szCs w:val="22"/>
        </w:rPr>
      </w:pPr>
    </w:p>
    <w:p w:rsidR="00044CF9" w:rsidRPr="00AA53C5" w:rsidRDefault="00044CF9" w:rsidP="003F2FA8">
      <w:pPr>
        <w:pStyle w:val="Overskrift1"/>
        <w:shd w:val="clear" w:color="auto" w:fill="F8F6F2"/>
        <w:spacing w:before="0" w:line="288" w:lineRule="atLeast"/>
        <w:ind w:left="708"/>
        <w:textAlignment w:val="baseline"/>
        <w:rPr>
          <w:b w:val="0"/>
          <w:color w:val="auto"/>
          <w:sz w:val="22"/>
          <w:szCs w:val="22"/>
        </w:rPr>
      </w:pPr>
      <w:r w:rsidRPr="00AA53C5">
        <w:rPr>
          <w:b w:val="0"/>
          <w:color w:val="auto"/>
          <w:sz w:val="22"/>
          <w:szCs w:val="22"/>
        </w:rPr>
        <w:t>Komme</w:t>
      </w:r>
      <w:r w:rsidR="005A4797">
        <w:rPr>
          <w:b w:val="0"/>
          <w:color w:val="auto"/>
          <w:sz w:val="22"/>
          <w:szCs w:val="22"/>
        </w:rPr>
        <w:t>nta</w:t>
      </w:r>
      <w:r w:rsidRPr="00AA53C5">
        <w:rPr>
          <w:b w:val="0"/>
          <w:color w:val="auto"/>
          <w:sz w:val="22"/>
          <w:szCs w:val="22"/>
        </w:rPr>
        <w:t xml:space="preserve">rer fra </w:t>
      </w:r>
      <w:proofErr w:type="gramStart"/>
      <w:r w:rsidRPr="00AA53C5">
        <w:rPr>
          <w:b w:val="0"/>
          <w:color w:val="auto"/>
          <w:sz w:val="22"/>
          <w:szCs w:val="22"/>
        </w:rPr>
        <w:t xml:space="preserve">Pettersen: </w:t>
      </w:r>
      <w:r w:rsidR="0093050A">
        <w:rPr>
          <w:b w:val="0"/>
          <w:color w:val="auto"/>
          <w:sz w:val="22"/>
          <w:szCs w:val="22"/>
        </w:rPr>
        <w:t xml:space="preserve"> Jeg</w:t>
      </w:r>
      <w:proofErr w:type="gramEnd"/>
      <w:r w:rsidR="0093050A">
        <w:rPr>
          <w:b w:val="0"/>
          <w:color w:val="auto"/>
          <w:sz w:val="22"/>
          <w:szCs w:val="22"/>
        </w:rPr>
        <w:t xml:space="preserve"> er ikke advokat</w:t>
      </w:r>
      <w:r w:rsidR="003F2FA8">
        <w:rPr>
          <w:b w:val="0"/>
          <w:color w:val="auto"/>
          <w:sz w:val="22"/>
          <w:szCs w:val="22"/>
        </w:rPr>
        <w:t xml:space="preserve">, og er personlig konkurs </w:t>
      </w:r>
      <w:proofErr w:type="spellStart"/>
      <w:r w:rsidR="003F2FA8">
        <w:rPr>
          <w:b w:val="0"/>
          <w:color w:val="auto"/>
          <w:sz w:val="22"/>
          <w:szCs w:val="22"/>
        </w:rPr>
        <w:t>pga</w:t>
      </w:r>
      <w:proofErr w:type="spellEnd"/>
      <w:r w:rsidR="003F2FA8">
        <w:rPr>
          <w:b w:val="0"/>
          <w:color w:val="auto"/>
          <w:sz w:val="22"/>
          <w:szCs w:val="22"/>
        </w:rPr>
        <w:t xml:space="preserve"> skadene </w:t>
      </w:r>
      <w:proofErr w:type="spellStart"/>
      <w:r w:rsidR="003F2FA8">
        <w:rPr>
          <w:b w:val="0"/>
          <w:color w:val="auto"/>
          <w:sz w:val="22"/>
          <w:szCs w:val="22"/>
        </w:rPr>
        <w:t>Hammervoll</w:t>
      </w:r>
      <w:proofErr w:type="spellEnd"/>
      <w:r w:rsidR="003F2FA8">
        <w:rPr>
          <w:b w:val="0"/>
          <w:color w:val="auto"/>
          <w:sz w:val="22"/>
          <w:szCs w:val="22"/>
        </w:rPr>
        <w:t xml:space="preserve"> &amp; Co / Ernst &amp; Young har påført meg (derfor har jeg rettssaken nå) </w:t>
      </w:r>
      <w:r w:rsidR="0093050A">
        <w:rPr>
          <w:b w:val="0"/>
          <w:color w:val="auto"/>
          <w:sz w:val="22"/>
          <w:szCs w:val="22"/>
        </w:rPr>
        <w:t xml:space="preserve"> og har derfor ingen lover å slå i bordet med, men det har jo motparten, han er jo advokat selv og bruker en annen advokat til å representere seg, Erdal. </w:t>
      </w:r>
      <w:r w:rsidRPr="00AA53C5">
        <w:rPr>
          <w:b w:val="0"/>
          <w:color w:val="auto"/>
          <w:sz w:val="22"/>
          <w:szCs w:val="22"/>
        </w:rPr>
        <w:t xml:space="preserve"> Til orientering lyder loven</w:t>
      </w:r>
      <w:r w:rsidR="0093050A">
        <w:rPr>
          <w:b w:val="0"/>
          <w:color w:val="auto"/>
          <w:sz w:val="22"/>
          <w:szCs w:val="22"/>
        </w:rPr>
        <w:t>e</w:t>
      </w:r>
      <w:r w:rsidRPr="00AA53C5">
        <w:rPr>
          <w:b w:val="0"/>
          <w:color w:val="auto"/>
          <w:sz w:val="22"/>
          <w:szCs w:val="22"/>
        </w:rPr>
        <w:t xml:space="preserve"> </w:t>
      </w:r>
      <w:r w:rsidR="0093050A">
        <w:rPr>
          <w:b w:val="0"/>
          <w:color w:val="auto"/>
          <w:sz w:val="22"/>
          <w:szCs w:val="22"/>
        </w:rPr>
        <w:t>Erdal</w:t>
      </w:r>
      <w:r w:rsidRPr="00AA53C5">
        <w:rPr>
          <w:b w:val="0"/>
          <w:color w:val="auto"/>
          <w:sz w:val="22"/>
          <w:szCs w:val="22"/>
        </w:rPr>
        <w:t xml:space="preserve"> her viser til slik:</w:t>
      </w:r>
    </w:p>
    <w:p w:rsidR="00AA53C5" w:rsidRPr="005A4797" w:rsidRDefault="00AA53C5" w:rsidP="00AA53C5">
      <w:pPr>
        <w:pStyle w:val="NormalWeb"/>
        <w:shd w:val="clear" w:color="auto" w:fill="FFFFFF"/>
        <w:spacing w:before="180" w:beforeAutospacing="0" w:after="0" w:afterAutospacing="0"/>
        <w:ind w:left="360"/>
        <w:rPr>
          <w:rFonts w:ascii="Arial" w:hAnsi="Arial" w:cs="Arial"/>
          <w:color w:val="000000"/>
          <w:sz w:val="22"/>
          <w:szCs w:val="22"/>
        </w:rPr>
      </w:pPr>
      <w:r>
        <w:rPr>
          <w:rFonts w:ascii="Arial" w:hAnsi="Arial" w:cs="Arial"/>
          <w:b/>
          <w:bCs/>
          <w:color w:val="000000"/>
        </w:rPr>
        <w:t xml:space="preserve">    </w:t>
      </w:r>
      <w:r w:rsidR="00F619CD">
        <w:rPr>
          <w:rFonts w:ascii="Arial" w:hAnsi="Arial" w:cs="Arial"/>
          <w:b/>
          <w:bCs/>
          <w:color w:val="000000"/>
        </w:rPr>
        <w:t xml:space="preserve"> </w:t>
      </w:r>
      <w:r w:rsidRPr="005A4797">
        <w:rPr>
          <w:rFonts w:ascii="Arial" w:hAnsi="Arial" w:cs="Arial"/>
          <w:b/>
          <w:bCs/>
          <w:color w:val="000000"/>
          <w:sz w:val="22"/>
          <w:szCs w:val="22"/>
        </w:rPr>
        <w:t>«§ 22-7.</w:t>
      </w:r>
      <w:r w:rsidRPr="005A4797">
        <w:rPr>
          <w:rStyle w:val="apple-converted-space"/>
          <w:rFonts w:ascii="Arial" w:hAnsi="Arial" w:cs="Arial"/>
          <w:color w:val="000000"/>
          <w:sz w:val="22"/>
          <w:szCs w:val="22"/>
        </w:rPr>
        <w:t> </w:t>
      </w:r>
      <w:r w:rsidRPr="005A4797">
        <w:rPr>
          <w:rFonts w:ascii="Arial" w:hAnsi="Arial" w:cs="Arial"/>
          <w:i/>
          <w:iCs/>
          <w:color w:val="000000"/>
          <w:sz w:val="22"/>
          <w:szCs w:val="22"/>
        </w:rPr>
        <w:t>Forbud mot bevis framskaffet på utilbørlig måte</w:t>
      </w:r>
    </w:p>
    <w:p w:rsidR="00AA53C5" w:rsidRDefault="00AA53C5" w:rsidP="00AA53C5">
      <w:pPr>
        <w:pStyle w:val="NormalWeb"/>
        <w:shd w:val="clear" w:color="auto" w:fill="FFFFFF"/>
        <w:spacing w:before="180" w:beforeAutospacing="0" w:after="0" w:afterAutospacing="0"/>
        <w:ind w:left="708"/>
        <w:rPr>
          <w:rFonts w:ascii="Arial" w:hAnsi="Arial" w:cs="Arial"/>
          <w:color w:val="000000"/>
          <w:sz w:val="22"/>
          <w:szCs w:val="22"/>
        </w:rPr>
      </w:pPr>
      <w:r w:rsidRPr="005A4797">
        <w:rPr>
          <w:rFonts w:ascii="Arial" w:hAnsi="Arial" w:cs="Arial"/>
          <w:color w:val="000000"/>
          <w:sz w:val="22"/>
          <w:szCs w:val="22"/>
        </w:rPr>
        <w:t xml:space="preserve">Retten kan i særlige tilfeller nekte føring av bevis som er skaffet til veie </w:t>
      </w:r>
      <w:proofErr w:type="gramStart"/>
      <w:r w:rsidRPr="005A4797">
        <w:rPr>
          <w:rFonts w:ascii="Arial" w:hAnsi="Arial" w:cs="Arial"/>
          <w:color w:val="000000"/>
          <w:sz w:val="22"/>
          <w:szCs w:val="22"/>
        </w:rPr>
        <w:t>på     utilbørlig</w:t>
      </w:r>
      <w:proofErr w:type="gramEnd"/>
      <w:r w:rsidRPr="005A4797">
        <w:rPr>
          <w:rFonts w:ascii="Arial" w:hAnsi="Arial" w:cs="Arial"/>
          <w:color w:val="000000"/>
          <w:sz w:val="22"/>
          <w:szCs w:val="22"/>
        </w:rPr>
        <w:t xml:space="preserve"> måte». </w:t>
      </w:r>
    </w:p>
    <w:p w:rsidR="0093050A" w:rsidRPr="0093050A" w:rsidRDefault="0093050A" w:rsidP="0093050A">
      <w:pPr>
        <w:shd w:val="clear" w:color="auto" w:fill="FFFFFF"/>
        <w:spacing w:before="180" w:after="0" w:line="240" w:lineRule="auto"/>
        <w:ind w:left="708"/>
        <w:rPr>
          <w:rFonts w:ascii="Arial" w:eastAsia="Times New Roman" w:hAnsi="Arial" w:cs="Arial"/>
          <w:color w:val="000000"/>
          <w:sz w:val="20"/>
          <w:szCs w:val="20"/>
          <w:lang w:eastAsia="nb-NO"/>
        </w:rPr>
      </w:pPr>
      <w:r w:rsidRPr="0093050A">
        <w:rPr>
          <w:rFonts w:ascii="Arial" w:eastAsia="Times New Roman" w:hAnsi="Arial" w:cs="Arial"/>
          <w:b/>
          <w:bCs/>
          <w:color w:val="000000"/>
          <w:sz w:val="20"/>
          <w:szCs w:val="20"/>
          <w:lang w:eastAsia="nb-NO"/>
        </w:rPr>
        <w:t>§ 21-12.</w:t>
      </w:r>
      <w:r w:rsidRPr="0093050A">
        <w:rPr>
          <w:rFonts w:ascii="Arial" w:eastAsia="Times New Roman" w:hAnsi="Arial" w:cs="Arial"/>
          <w:color w:val="000000"/>
          <w:sz w:val="20"/>
          <w:szCs w:val="20"/>
          <w:lang w:eastAsia="nb-NO"/>
        </w:rPr>
        <w:t> </w:t>
      </w:r>
      <w:r w:rsidRPr="0093050A">
        <w:rPr>
          <w:rFonts w:ascii="Arial" w:eastAsia="Times New Roman" w:hAnsi="Arial" w:cs="Arial"/>
          <w:i/>
          <w:iCs/>
          <w:color w:val="000000"/>
          <w:sz w:val="20"/>
          <w:szCs w:val="20"/>
          <w:lang w:eastAsia="nb-NO"/>
        </w:rPr>
        <w:t>Skriftlige forklaringer som bevis</w:t>
      </w:r>
    </w:p>
    <w:p w:rsidR="0093050A" w:rsidRPr="0093050A" w:rsidRDefault="0093050A" w:rsidP="0093050A">
      <w:pPr>
        <w:shd w:val="clear" w:color="auto" w:fill="FFFFFF"/>
        <w:spacing w:before="180" w:after="0" w:line="240" w:lineRule="auto"/>
        <w:ind w:left="708"/>
        <w:rPr>
          <w:rFonts w:ascii="Arial" w:eastAsia="Times New Roman" w:hAnsi="Arial" w:cs="Arial"/>
          <w:color w:val="000000"/>
          <w:sz w:val="20"/>
          <w:szCs w:val="20"/>
          <w:lang w:eastAsia="nb-NO"/>
        </w:rPr>
      </w:pPr>
      <w:r w:rsidRPr="0093050A">
        <w:rPr>
          <w:rFonts w:ascii="Arial" w:eastAsia="Times New Roman" w:hAnsi="Arial" w:cs="Arial"/>
          <w:color w:val="000000"/>
          <w:sz w:val="20"/>
          <w:szCs w:val="20"/>
          <w:lang w:eastAsia="nb-NO"/>
        </w:rPr>
        <w:t>(1) Skriftlig erklæring i saken fra sakkyndig etter § 25-5 kan føres som bevis.</w:t>
      </w:r>
    </w:p>
    <w:p w:rsidR="0093050A" w:rsidRDefault="0093050A" w:rsidP="0093050A">
      <w:pPr>
        <w:shd w:val="clear" w:color="auto" w:fill="FFFFFF"/>
        <w:spacing w:before="180" w:after="0" w:line="240" w:lineRule="auto"/>
        <w:ind w:left="708"/>
        <w:rPr>
          <w:rFonts w:ascii="Arial" w:eastAsia="Times New Roman" w:hAnsi="Arial" w:cs="Arial"/>
          <w:color w:val="000000"/>
          <w:sz w:val="20"/>
          <w:szCs w:val="20"/>
          <w:lang w:eastAsia="nb-NO"/>
        </w:rPr>
      </w:pPr>
      <w:r w:rsidRPr="0093050A">
        <w:rPr>
          <w:rFonts w:ascii="Arial" w:eastAsia="Times New Roman" w:hAnsi="Arial" w:cs="Arial"/>
          <w:color w:val="000000"/>
          <w:sz w:val="20"/>
          <w:szCs w:val="20"/>
          <w:lang w:eastAsia="nb-NO"/>
        </w:rPr>
        <w:t>(2) Skriftlig forklaring i saken fra andre kan føres som bevis hvis partene er enige om det, eller hvis de gis adgang til å avhøre den som har gitt forklaringen. Beviset føres ikke før det er klart at vedkommende møter. Hvis det er umulig å avhøre den som har gitt forklaringen, kan den føres som bevis hvis det ikke strider mot lovens formål etter § 1-1.</w:t>
      </w:r>
    </w:p>
    <w:p w:rsidR="0093050A" w:rsidRPr="0093050A" w:rsidRDefault="0093050A" w:rsidP="0093050A">
      <w:pPr>
        <w:shd w:val="clear" w:color="auto" w:fill="FFFFFF"/>
        <w:spacing w:before="180" w:after="0" w:line="240" w:lineRule="auto"/>
        <w:ind w:left="708"/>
        <w:rPr>
          <w:rFonts w:ascii="Arial" w:eastAsia="Times New Roman" w:hAnsi="Arial" w:cs="Arial"/>
          <w:color w:val="000000"/>
          <w:lang w:eastAsia="nb-NO"/>
        </w:rPr>
      </w:pPr>
      <w:r w:rsidRPr="0093050A">
        <w:rPr>
          <w:rFonts w:ascii="Arial" w:eastAsia="Times New Roman" w:hAnsi="Arial" w:cs="Arial"/>
          <w:b/>
          <w:bCs/>
          <w:color w:val="000000"/>
          <w:lang w:eastAsia="nb-NO"/>
        </w:rPr>
        <w:t>§ 25-5.</w:t>
      </w:r>
      <w:r w:rsidRPr="0093050A">
        <w:rPr>
          <w:rFonts w:ascii="Arial" w:eastAsia="Times New Roman" w:hAnsi="Arial" w:cs="Arial"/>
          <w:color w:val="000000"/>
          <w:lang w:eastAsia="nb-NO"/>
        </w:rPr>
        <w:t> </w:t>
      </w:r>
      <w:r w:rsidRPr="0093050A">
        <w:rPr>
          <w:rFonts w:ascii="Arial" w:eastAsia="Times New Roman" w:hAnsi="Arial" w:cs="Arial"/>
          <w:i/>
          <w:iCs/>
          <w:color w:val="000000"/>
          <w:lang w:eastAsia="nb-NO"/>
        </w:rPr>
        <w:t>Sakkyndigerklæringen. Muntlig forklaring</w:t>
      </w:r>
    </w:p>
    <w:p w:rsidR="0093050A" w:rsidRPr="0093050A" w:rsidRDefault="0093050A" w:rsidP="0093050A">
      <w:pPr>
        <w:shd w:val="clear" w:color="auto" w:fill="FFFFFF"/>
        <w:spacing w:before="180" w:after="0" w:line="240" w:lineRule="auto"/>
        <w:ind w:left="708"/>
        <w:rPr>
          <w:rFonts w:ascii="Arial" w:eastAsia="Times New Roman" w:hAnsi="Arial" w:cs="Arial"/>
          <w:color w:val="000000"/>
          <w:lang w:eastAsia="nb-NO"/>
        </w:rPr>
      </w:pPr>
      <w:r w:rsidRPr="0093050A">
        <w:rPr>
          <w:rFonts w:ascii="Arial" w:eastAsia="Times New Roman" w:hAnsi="Arial" w:cs="Arial"/>
          <w:color w:val="000000"/>
          <w:lang w:eastAsia="nb-NO"/>
        </w:rPr>
        <w:t>(1) Den sakkyndige skal avgi en skriftlig erklæring hvis ikke retten har bestemt noe annet. Flere sakkyndige kan avgi felles erklæring om ikke retten har bestemt annet. Retten kan bestemme at den sakkyndige skal avgi en tilleggserklæring.</w:t>
      </w:r>
    </w:p>
    <w:p w:rsidR="0093050A" w:rsidRPr="0093050A" w:rsidRDefault="0093050A" w:rsidP="0093050A">
      <w:pPr>
        <w:shd w:val="clear" w:color="auto" w:fill="FFFFFF"/>
        <w:spacing w:before="180" w:after="0" w:line="240" w:lineRule="auto"/>
        <w:ind w:left="708"/>
        <w:rPr>
          <w:rFonts w:ascii="Arial" w:eastAsia="Times New Roman" w:hAnsi="Arial" w:cs="Arial"/>
          <w:color w:val="000000"/>
          <w:lang w:eastAsia="nb-NO"/>
        </w:rPr>
      </w:pPr>
      <w:r w:rsidRPr="0093050A">
        <w:rPr>
          <w:rFonts w:ascii="Arial" w:eastAsia="Times New Roman" w:hAnsi="Arial" w:cs="Arial"/>
          <w:color w:val="000000"/>
          <w:lang w:eastAsia="nb-NO"/>
        </w:rPr>
        <w:t xml:space="preserve">(2) Den sakkyndige har plikt til å møte for å avgi forklaring i rettsmøte etter innkalling fra retten i henhold til § 13-3 fjerde ledd. Den sakkyndige innkalles hvis hensynet til </w:t>
      </w:r>
      <w:r w:rsidRPr="0093050A">
        <w:rPr>
          <w:rFonts w:ascii="Arial" w:eastAsia="Times New Roman" w:hAnsi="Arial" w:cs="Arial"/>
          <w:color w:val="000000"/>
          <w:lang w:eastAsia="nb-NO"/>
        </w:rPr>
        <w:lastRenderedPageBreak/>
        <w:t>utføringen av oppdraget eller sakens opplysning ellers tilsier det. Retten skal som regel etterkomme begjæring fra en part om dette.</w:t>
      </w:r>
    </w:p>
    <w:p w:rsidR="0093050A" w:rsidRPr="0093050A" w:rsidRDefault="0093050A" w:rsidP="0093050A">
      <w:pPr>
        <w:shd w:val="clear" w:color="auto" w:fill="FFFFFF"/>
        <w:spacing w:before="180" w:after="0" w:line="240" w:lineRule="auto"/>
        <w:ind w:left="708"/>
        <w:rPr>
          <w:rFonts w:ascii="Arial" w:eastAsia="Times New Roman" w:hAnsi="Arial" w:cs="Arial"/>
          <w:color w:val="000000"/>
          <w:lang w:eastAsia="nb-NO"/>
        </w:rPr>
      </w:pPr>
      <w:r w:rsidRPr="0093050A">
        <w:rPr>
          <w:rFonts w:ascii="Arial" w:eastAsia="Times New Roman" w:hAnsi="Arial" w:cs="Arial"/>
          <w:color w:val="000000"/>
          <w:lang w:eastAsia="nb-NO"/>
        </w:rPr>
        <w:t>(3) Den sakkyndige kan følge forhandlingene, kan rådføre seg med andre sakkyndige, og skal tillates å stille spørsmål til parter, vitner og andre sakkyndige når det er nødvendig for å utføre oppdraget som sakkyndig.</w:t>
      </w:r>
    </w:p>
    <w:p w:rsidR="0093050A" w:rsidRPr="0093050A" w:rsidRDefault="0093050A" w:rsidP="0093050A">
      <w:pPr>
        <w:shd w:val="clear" w:color="auto" w:fill="FFFFFF"/>
        <w:spacing w:before="180" w:after="0" w:line="240" w:lineRule="auto"/>
        <w:ind w:left="708"/>
        <w:rPr>
          <w:rFonts w:ascii="Arial" w:eastAsia="Times New Roman" w:hAnsi="Arial" w:cs="Arial"/>
          <w:color w:val="000000"/>
          <w:lang w:eastAsia="nb-NO"/>
        </w:rPr>
      </w:pPr>
      <w:r w:rsidRPr="0093050A">
        <w:rPr>
          <w:rFonts w:ascii="Arial" w:eastAsia="Times New Roman" w:hAnsi="Arial" w:cs="Arial"/>
          <w:color w:val="000000"/>
          <w:lang w:eastAsia="nb-NO"/>
        </w:rPr>
        <w:t>(4) Den sakkyndige skal før muntlig forklaring i retten bekrefte med forsikring på ære og samvittighet at oppdraget som sakkyndig er utført og vil bli fullført samvittighetsfullt og etter beste overbevisning. Avhøret skjer for øvrig etter reglene for vitner.</w:t>
      </w:r>
    </w:p>
    <w:p w:rsidR="0093050A" w:rsidRPr="0093050A" w:rsidRDefault="0093050A" w:rsidP="0093050A">
      <w:pPr>
        <w:shd w:val="clear" w:color="auto" w:fill="FFFFFF"/>
        <w:spacing w:before="180" w:after="0" w:line="240" w:lineRule="auto"/>
        <w:ind w:left="708"/>
        <w:rPr>
          <w:rFonts w:ascii="Arial" w:eastAsia="Times New Roman" w:hAnsi="Arial" w:cs="Arial"/>
          <w:color w:val="000000"/>
          <w:lang w:eastAsia="nb-NO"/>
        </w:rPr>
      </w:pPr>
      <w:r w:rsidRPr="0093050A">
        <w:rPr>
          <w:rFonts w:ascii="Arial" w:eastAsia="Times New Roman" w:hAnsi="Arial" w:cs="Arial"/>
          <w:b/>
          <w:bCs/>
          <w:color w:val="000000"/>
          <w:lang w:eastAsia="nb-NO"/>
        </w:rPr>
        <w:t>§ 1-1.</w:t>
      </w:r>
      <w:r w:rsidRPr="0093050A">
        <w:rPr>
          <w:rFonts w:ascii="Arial" w:eastAsia="Times New Roman" w:hAnsi="Arial" w:cs="Arial"/>
          <w:color w:val="000000"/>
          <w:lang w:eastAsia="nb-NO"/>
        </w:rPr>
        <w:t> </w:t>
      </w:r>
      <w:r w:rsidRPr="0093050A">
        <w:rPr>
          <w:rFonts w:ascii="Arial" w:eastAsia="Times New Roman" w:hAnsi="Arial" w:cs="Arial"/>
          <w:i/>
          <w:iCs/>
          <w:color w:val="000000"/>
          <w:lang w:eastAsia="nb-NO"/>
        </w:rPr>
        <w:t>Lovens formål</w:t>
      </w:r>
    </w:p>
    <w:p w:rsidR="0093050A" w:rsidRPr="0093050A" w:rsidRDefault="0093050A" w:rsidP="0093050A">
      <w:pPr>
        <w:shd w:val="clear" w:color="auto" w:fill="FFFFFF"/>
        <w:spacing w:before="180" w:after="0" w:line="240" w:lineRule="auto"/>
        <w:ind w:left="708"/>
        <w:rPr>
          <w:rFonts w:ascii="Arial" w:eastAsia="Times New Roman" w:hAnsi="Arial" w:cs="Arial"/>
          <w:color w:val="000000"/>
          <w:lang w:eastAsia="nb-NO"/>
        </w:rPr>
      </w:pPr>
      <w:r w:rsidRPr="0093050A">
        <w:rPr>
          <w:rFonts w:ascii="Arial" w:eastAsia="Times New Roman" w:hAnsi="Arial" w:cs="Arial"/>
          <w:color w:val="000000"/>
          <w:lang w:eastAsia="nb-NO"/>
        </w:rPr>
        <w:t xml:space="preserve">(1) Loven skal legge til rette for en rettferdig, forsvarlig, rask, effektiv og </w:t>
      </w:r>
      <w:r w:rsidR="00AD5055" w:rsidRPr="0093050A">
        <w:rPr>
          <w:rFonts w:ascii="Arial" w:eastAsia="Times New Roman" w:hAnsi="Arial" w:cs="Arial"/>
          <w:color w:val="000000"/>
          <w:lang w:eastAsia="nb-NO"/>
        </w:rPr>
        <w:t>tillitsskapende</w:t>
      </w:r>
      <w:bookmarkStart w:id="0" w:name="_GoBack"/>
      <w:bookmarkEnd w:id="0"/>
      <w:r w:rsidRPr="0093050A">
        <w:rPr>
          <w:rFonts w:ascii="Arial" w:eastAsia="Times New Roman" w:hAnsi="Arial" w:cs="Arial"/>
          <w:color w:val="000000"/>
          <w:lang w:eastAsia="nb-NO"/>
        </w:rPr>
        <w:t xml:space="preserve"> behandling av rettstvister gjennom offentlig rettergang for uavhengige og upartiske domstoler. Loven skal ivareta den enkeltes behov for å få håndhevet sine rettigheter og løst sine tvister og samfunnets behov for å få respektert og avklart rettsreglene.</w:t>
      </w:r>
    </w:p>
    <w:p w:rsidR="0093050A" w:rsidRPr="0093050A" w:rsidRDefault="0093050A" w:rsidP="0093050A">
      <w:pPr>
        <w:shd w:val="clear" w:color="auto" w:fill="FFFFFF"/>
        <w:spacing w:before="180" w:after="0" w:line="240" w:lineRule="auto"/>
        <w:ind w:left="708"/>
        <w:rPr>
          <w:rFonts w:ascii="Arial" w:eastAsia="Times New Roman" w:hAnsi="Arial" w:cs="Arial"/>
          <w:color w:val="000000"/>
          <w:lang w:eastAsia="nb-NO"/>
        </w:rPr>
      </w:pPr>
      <w:r w:rsidRPr="0093050A">
        <w:rPr>
          <w:rFonts w:ascii="Arial" w:eastAsia="Times New Roman" w:hAnsi="Arial" w:cs="Arial"/>
          <w:color w:val="000000"/>
          <w:lang w:eastAsia="nb-NO"/>
        </w:rPr>
        <w:t>(2) For å oppnå formålene etter første ledd, skal</w:t>
      </w: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93050A" w:rsidRPr="0093050A" w:rsidTr="0093050A">
        <w:trPr>
          <w:tblCellSpacing w:w="15" w:type="dxa"/>
        </w:trPr>
        <w:tc>
          <w:tcPr>
            <w:tcW w:w="198" w:type="pct"/>
            <w:shd w:val="clear" w:color="auto" w:fill="FFFFFF"/>
            <w:hideMark/>
          </w:tcPr>
          <w:p w:rsidR="0093050A" w:rsidRPr="0093050A" w:rsidRDefault="0093050A" w:rsidP="0093050A">
            <w:pPr>
              <w:spacing w:after="0" w:line="240" w:lineRule="auto"/>
              <w:jc w:val="right"/>
              <w:rPr>
                <w:rFonts w:ascii="Arial" w:eastAsia="Times New Roman" w:hAnsi="Arial" w:cs="Arial"/>
                <w:color w:val="000000"/>
                <w:lang w:eastAsia="nb-NO"/>
              </w:rPr>
            </w:pPr>
            <w:r w:rsidRPr="0093050A">
              <w:rPr>
                <w:rFonts w:ascii="Arial" w:eastAsia="Times New Roman" w:hAnsi="Arial" w:cs="Arial"/>
                <w:color w:val="000000"/>
                <w:lang w:eastAsia="nb-NO"/>
              </w:rPr>
              <w:t>-</w:t>
            </w:r>
          </w:p>
        </w:tc>
        <w:tc>
          <w:tcPr>
            <w:tcW w:w="0" w:type="auto"/>
            <w:shd w:val="clear" w:color="auto" w:fill="FFFFFF"/>
            <w:hideMark/>
          </w:tcPr>
          <w:p w:rsidR="0093050A" w:rsidRPr="0093050A" w:rsidRDefault="0093050A" w:rsidP="0093050A">
            <w:pPr>
              <w:spacing w:after="0" w:line="240" w:lineRule="auto"/>
              <w:rPr>
                <w:rFonts w:ascii="Arial" w:eastAsia="Times New Roman" w:hAnsi="Arial" w:cs="Arial"/>
                <w:color w:val="000000"/>
                <w:lang w:eastAsia="nb-NO"/>
              </w:rPr>
            </w:pPr>
            <w:r w:rsidRPr="0093050A">
              <w:rPr>
                <w:rFonts w:ascii="Arial" w:eastAsia="Times New Roman" w:hAnsi="Arial" w:cs="Arial"/>
                <w:color w:val="000000"/>
                <w:lang w:eastAsia="nb-NO"/>
              </w:rPr>
              <w:t>partene få argumentere for sin sak og føre bevis,</w:t>
            </w:r>
          </w:p>
        </w:tc>
      </w:tr>
    </w:tbl>
    <w:p w:rsidR="0093050A" w:rsidRPr="0093050A" w:rsidRDefault="0093050A" w:rsidP="0093050A">
      <w:pPr>
        <w:spacing w:after="0" w:line="240" w:lineRule="auto"/>
        <w:ind w:left="708"/>
        <w:rPr>
          <w:rFonts w:ascii="Times New Roman" w:eastAsia="Times New Roman" w:hAnsi="Times New Roman" w:cs="Times New Roman"/>
          <w:vanish/>
          <w:lang w:eastAsia="nb-NO"/>
        </w:rPr>
      </w:pP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93050A" w:rsidRPr="0093050A" w:rsidTr="0093050A">
        <w:trPr>
          <w:tblCellSpacing w:w="15" w:type="dxa"/>
        </w:trPr>
        <w:tc>
          <w:tcPr>
            <w:tcW w:w="198" w:type="pct"/>
            <w:shd w:val="clear" w:color="auto" w:fill="FFFFFF"/>
            <w:hideMark/>
          </w:tcPr>
          <w:p w:rsidR="0093050A" w:rsidRPr="0093050A" w:rsidRDefault="0093050A" w:rsidP="0093050A">
            <w:pPr>
              <w:spacing w:after="0" w:line="240" w:lineRule="auto"/>
              <w:jc w:val="right"/>
              <w:rPr>
                <w:rFonts w:ascii="Arial" w:eastAsia="Times New Roman" w:hAnsi="Arial" w:cs="Arial"/>
                <w:color w:val="000000"/>
                <w:lang w:eastAsia="nb-NO"/>
              </w:rPr>
            </w:pPr>
            <w:r w:rsidRPr="0093050A">
              <w:rPr>
                <w:rFonts w:ascii="Arial" w:eastAsia="Times New Roman" w:hAnsi="Arial" w:cs="Arial"/>
                <w:color w:val="000000"/>
                <w:lang w:eastAsia="nb-NO"/>
              </w:rPr>
              <w:t>-</w:t>
            </w:r>
          </w:p>
        </w:tc>
        <w:tc>
          <w:tcPr>
            <w:tcW w:w="0" w:type="auto"/>
            <w:shd w:val="clear" w:color="auto" w:fill="FFFFFF"/>
            <w:hideMark/>
          </w:tcPr>
          <w:p w:rsidR="0093050A" w:rsidRPr="0093050A" w:rsidRDefault="0093050A" w:rsidP="0093050A">
            <w:pPr>
              <w:spacing w:after="0" w:line="240" w:lineRule="auto"/>
              <w:rPr>
                <w:rFonts w:ascii="Arial" w:eastAsia="Times New Roman" w:hAnsi="Arial" w:cs="Arial"/>
                <w:color w:val="000000"/>
                <w:lang w:eastAsia="nb-NO"/>
              </w:rPr>
            </w:pPr>
            <w:r w:rsidRPr="0093050A">
              <w:rPr>
                <w:rFonts w:ascii="Arial" w:eastAsia="Times New Roman" w:hAnsi="Arial" w:cs="Arial"/>
                <w:color w:val="000000"/>
                <w:lang w:eastAsia="nb-NO"/>
              </w:rPr>
              <w:t xml:space="preserve">partene </w:t>
            </w:r>
            <w:proofErr w:type="gramStart"/>
            <w:r w:rsidRPr="0093050A">
              <w:rPr>
                <w:rFonts w:ascii="Arial" w:eastAsia="Times New Roman" w:hAnsi="Arial" w:cs="Arial"/>
                <w:color w:val="000000"/>
                <w:lang w:eastAsia="nb-NO"/>
              </w:rPr>
              <w:t>få</w:t>
            </w:r>
            <w:proofErr w:type="gramEnd"/>
            <w:r w:rsidRPr="0093050A">
              <w:rPr>
                <w:rFonts w:ascii="Arial" w:eastAsia="Times New Roman" w:hAnsi="Arial" w:cs="Arial"/>
                <w:color w:val="000000"/>
                <w:lang w:eastAsia="nb-NO"/>
              </w:rPr>
              <w:t xml:space="preserve"> innsyn i og mulighet for å imøtegå motpartens argumentasjon og bevis,</w:t>
            </w:r>
          </w:p>
        </w:tc>
      </w:tr>
    </w:tbl>
    <w:p w:rsidR="0093050A" w:rsidRPr="0093050A" w:rsidRDefault="0093050A" w:rsidP="0093050A">
      <w:pPr>
        <w:spacing w:after="0" w:line="240" w:lineRule="auto"/>
        <w:ind w:left="708"/>
        <w:rPr>
          <w:rFonts w:ascii="Times New Roman" w:eastAsia="Times New Roman" w:hAnsi="Times New Roman" w:cs="Times New Roman"/>
          <w:vanish/>
          <w:lang w:eastAsia="nb-NO"/>
        </w:rPr>
      </w:pP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93050A" w:rsidRPr="0093050A" w:rsidTr="0093050A">
        <w:trPr>
          <w:tblCellSpacing w:w="15" w:type="dxa"/>
        </w:trPr>
        <w:tc>
          <w:tcPr>
            <w:tcW w:w="198" w:type="pct"/>
            <w:shd w:val="clear" w:color="auto" w:fill="FFFFFF"/>
            <w:hideMark/>
          </w:tcPr>
          <w:p w:rsidR="0093050A" w:rsidRPr="0093050A" w:rsidRDefault="0093050A" w:rsidP="0093050A">
            <w:pPr>
              <w:spacing w:after="0" w:line="240" w:lineRule="auto"/>
              <w:jc w:val="right"/>
              <w:rPr>
                <w:rFonts w:ascii="Arial" w:eastAsia="Times New Roman" w:hAnsi="Arial" w:cs="Arial"/>
                <w:color w:val="000000"/>
                <w:lang w:eastAsia="nb-NO"/>
              </w:rPr>
            </w:pPr>
            <w:r w:rsidRPr="0093050A">
              <w:rPr>
                <w:rFonts w:ascii="Arial" w:eastAsia="Times New Roman" w:hAnsi="Arial" w:cs="Arial"/>
                <w:color w:val="000000"/>
                <w:lang w:eastAsia="nb-NO"/>
              </w:rPr>
              <w:t>-</w:t>
            </w:r>
          </w:p>
        </w:tc>
        <w:tc>
          <w:tcPr>
            <w:tcW w:w="0" w:type="auto"/>
            <w:shd w:val="clear" w:color="auto" w:fill="FFFFFF"/>
            <w:hideMark/>
          </w:tcPr>
          <w:p w:rsidR="0093050A" w:rsidRPr="0093050A" w:rsidRDefault="0093050A" w:rsidP="0093050A">
            <w:pPr>
              <w:spacing w:after="0" w:line="240" w:lineRule="auto"/>
              <w:rPr>
                <w:rFonts w:ascii="Arial" w:eastAsia="Times New Roman" w:hAnsi="Arial" w:cs="Arial"/>
                <w:color w:val="000000"/>
                <w:lang w:eastAsia="nb-NO"/>
              </w:rPr>
            </w:pPr>
            <w:r w:rsidRPr="0093050A">
              <w:rPr>
                <w:rFonts w:ascii="Arial" w:eastAsia="Times New Roman" w:hAnsi="Arial" w:cs="Arial"/>
                <w:color w:val="000000"/>
                <w:lang w:eastAsia="nb-NO"/>
              </w:rPr>
              <w:t>partene på ett trinn av saken kunne redegjøre muntlig for den og føre sine bevis umiddelbart for retten,</w:t>
            </w:r>
          </w:p>
        </w:tc>
      </w:tr>
    </w:tbl>
    <w:p w:rsidR="0093050A" w:rsidRPr="0093050A" w:rsidRDefault="0093050A" w:rsidP="0093050A">
      <w:pPr>
        <w:spacing w:after="0" w:line="240" w:lineRule="auto"/>
        <w:ind w:left="708"/>
        <w:rPr>
          <w:rFonts w:ascii="Times New Roman" w:eastAsia="Times New Roman" w:hAnsi="Times New Roman" w:cs="Times New Roman"/>
          <w:vanish/>
          <w:lang w:eastAsia="nb-NO"/>
        </w:rPr>
      </w:pP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93050A" w:rsidRPr="0093050A" w:rsidTr="0093050A">
        <w:trPr>
          <w:tblCellSpacing w:w="15" w:type="dxa"/>
        </w:trPr>
        <w:tc>
          <w:tcPr>
            <w:tcW w:w="198" w:type="pct"/>
            <w:shd w:val="clear" w:color="auto" w:fill="FFFFFF"/>
            <w:hideMark/>
          </w:tcPr>
          <w:p w:rsidR="0093050A" w:rsidRPr="0093050A" w:rsidRDefault="0093050A" w:rsidP="0093050A">
            <w:pPr>
              <w:spacing w:after="0" w:line="240" w:lineRule="auto"/>
              <w:jc w:val="right"/>
              <w:rPr>
                <w:rFonts w:ascii="Arial" w:eastAsia="Times New Roman" w:hAnsi="Arial" w:cs="Arial"/>
                <w:color w:val="000000"/>
                <w:lang w:eastAsia="nb-NO"/>
              </w:rPr>
            </w:pPr>
            <w:r w:rsidRPr="0093050A">
              <w:rPr>
                <w:rFonts w:ascii="Arial" w:eastAsia="Times New Roman" w:hAnsi="Arial" w:cs="Arial"/>
                <w:color w:val="000000"/>
                <w:lang w:eastAsia="nb-NO"/>
              </w:rPr>
              <w:t>-</w:t>
            </w:r>
          </w:p>
        </w:tc>
        <w:tc>
          <w:tcPr>
            <w:tcW w:w="0" w:type="auto"/>
            <w:shd w:val="clear" w:color="auto" w:fill="FFFFFF"/>
            <w:hideMark/>
          </w:tcPr>
          <w:p w:rsidR="0093050A" w:rsidRPr="0093050A" w:rsidRDefault="0093050A" w:rsidP="0093050A">
            <w:pPr>
              <w:spacing w:after="0" w:line="240" w:lineRule="auto"/>
              <w:rPr>
                <w:rFonts w:ascii="Arial" w:eastAsia="Times New Roman" w:hAnsi="Arial" w:cs="Arial"/>
                <w:color w:val="000000"/>
                <w:lang w:eastAsia="nb-NO"/>
              </w:rPr>
            </w:pPr>
            <w:r w:rsidRPr="0093050A">
              <w:rPr>
                <w:rFonts w:ascii="Arial" w:eastAsia="Times New Roman" w:hAnsi="Arial" w:cs="Arial"/>
                <w:color w:val="000000"/>
                <w:lang w:eastAsia="nb-NO"/>
              </w:rPr>
              <w:t>saksbehandlingen og kostnadene stå i et rimelig forhold til sakens betydning,</w:t>
            </w:r>
          </w:p>
        </w:tc>
      </w:tr>
    </w:tbl>
    <w:p w:rsidR="0093050A" w:rsidRPr="0093050A" w:rsidRDefault="0093050A" w:rsidP="0093050A">
      <w:pPr>
        <w:spacing w:after="0" w:line="240" w:lineRule="auto"/>
        <w:ind w:left="708"/>
        <w:rPr>
          <w:rFonts w:ascii="Times New Roman" w:eastAsia="Times New Roman" w:hAnsi="Times New Roman" w:cs="Times New Roman"/>
          <w:vanish/>
          <w:lang w:eastAsia="nb-NO"/>
        </w:rPr>
      </w:pP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93050A" w:rsidRPr="0093050A" w:rsidTr="0093050A">
        <w:trPr>
          <w:tblCellSpacing w:w="15" w:type="dxa"/>
        </w:trPr>
        <w:tc>
          <w:tcPr>
            <w:tcW w:w="198" w:type="pct"/>
            <w:shd w:val="clear" w:color="auto" w:fill="FFFFFF"/>
            <w:hideMark/>
          </w:tcPr>
          <w:p w:rsidR="0093050A" w:rsidRPr="0093050A" w:rsidRDefault="0093050A" w:rsidP="0093050A">
            <w:pPr>
              <w:spacing w:after="0" w:line="240" w:lineRule="auto"/>
              <w:jc w:val="right"/>
              <w:rPr>
                <w:rFonts w:ascii="Arial" w:eastAsia="Times New Roman" w:hAnsi="Arial" w:cs="Arial"/>
                <w:color w:val="000000"/>
                <w:lang w:eastAsia="nb-NO"/>
              </w:rPr>
            </w:pPr>
            <w:r w:rsidRPr="0093050A">
              <w:rPr>
                <w:rFonts w:ascii="Arial" w:eastAsia="Times New Roman" w:hAnsi="Arial" w:cs="Arial"/>
                <w:color w:val="000000"/>
                <w:lang w:eastAsia="nb-NO"/>
              </w:rPr>
              <w:t>-</w:t>
            </w:r>
          </w:p>
        </w:tc>
        <w:tc>
          <w:tcPr>
            <w:tcW w:w="0" w:type="auto"/>
            <w:shd w:val="clear" w:color="auto" w:fill="FFFFFF"/>
            <w:hideMark/>
          </w:tcPr>
          <w:p w:rsidR="0093050A" w:rsidRPr="0093050A" w:rsidRDefault="0093050A" w:rsidP="0093050A">
            <w:pPr>
              <w:spacing w:after="0" w:line="240" w:lineRule="auto"/>
              <w:rPr>
                <w:rFonts w:ascii="Arial" w:eastAsia="Times New Roman" w:hAnsi="Arial" w:cs="Arial"/>
                <w:color w:val="000000"/>
                <w:lang w:eastAsia="nb-NO"/>
              </w:rPr>
            </w:pPr>
            <w:r w:rsidRPr="0093050A">
              <w:rPr>
                <w:rFonts w:ascii="Arial" w:eastAsia="Times New Roman" w:hAnsi="Arial" w:cs="Arial"/>
                <w:color w:val="000000"/>
                <w:lang w:eastAsia="nb-NO"/>
              </w:rPr>
              <w:t xml:space="preserve">ulikheter i ressurser hos partene ikke </w:t>
            </w:r>
            <w:proofErr w:type="gramStart"/>
            <w:r w:rsidRPr="0093050A">
              <w:rPr>
                <w:rFonts w:ascii="Arial" w:eastAsia="Times New Roman" w:hAnsi="Arial" w:cs="Arial"/>
                <w:color w:val="000000"/>
                <w:lang w:eastAsia="nb-NO"/>
              </w:rPr>
              <w:t>være</w:t>
            </w:r>
            <w:proofErr w:type="gramEnd"/>
            <w:r w:rsidRPr="0093050A">
              <w:rPr>
                <w:rFonts w:ascii="Arial" w:eastAsia="Times New Roman" w:hAnsi="Arial" w:cs="Arial"/>
                <w:color w:val="000000"/>
                <w:lang w:eastAsia="nb-NO"/>
              </w:rPr>
              <w:t xml:space="preserve"> avgjørende for sakens utfall,</w:t>
            </w:r>
          </w:p>
        </w:tc>
      </w:tr>
    </w:tbl>
    <w:p w:rsidR="0093050A" w:rsidRPr="0093050A" w:rsidRDefault="0093050A" w:rsidP="0093050A">
      <w:pPr>
        <w:spacing w:after="0" w:line="240" w:lineRule="auto"/>
        <w:ind w:left="708"/>
        <w:rPr>
          <w:rFonts w:ascii="Times New Roman" w:eastAsia="Times New Roman" w:hAnsi="Times New Roman" w:cs="Times New Roman"/>
          <w:vanish/>
          <w:lang w:eastAsia="nb-NO"/>
        </w:rPr>
      </w:pP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93050A" w:rsidRPr="0093050A" w:rsidTr="0093050A">
        <w:trPr>
          <w:tblCellSpacing w:w="15" w:type="dxa"/>
        </w:trPr>
        <w:tc>
          <w:tcPr>
            <w:tcW w:w="198" w:type="pct"/>
            <w:shd w:val="clear" w:color="auto" w:fill="FFFFFF"/>
            <w:hideMark/>
          </w:tcPr>
          <w:p w:rsidR="0093050A" w:rsidRPr="0093050A" w:rsidRDefault="0093050A" w:rsidP="0093050A">
            <w:pPr>
              <w:spacing w:after="0" w:line="240" w:lineRule="auto"/>
              <w:jc w:val="right"/>
              <w:rPr>
                <w:rFonts w:ascii="Arial" w:eastAsia="Times New Roman" w:hAnsi="Arial" w:cs="Arial"/>
                <w:color w:val="000000"/>
                <w:lang w:eastAsia="nb-NO"/>
              </w:rPr>
            </w:pPr>
            <w:r w:rsidRPr="0093050A">
              <w:rPr>
                <w:rFonts w:ascii="Arial" w:eastAsia="Times New Roman" w:hAnsi="Arial" w:cs="Arial"/>
                <w:color w:val="000000"/>
                <w:lang w:eastAsia="nb-NO"/>
              </w:rPr>
              <w:t>-</w:t>
            </w:r>
          </w:p>
        </w:tc>
        <w:tc>
          <w:tcPr>
            <w:tcW w:w="0" w:type="auto"/>
            <w:shd w:val="clear" w:color="auto" w:fill="FFFFFF"/>
            <w:hideMark/>
          </w:tcPr>
          <w:p w:rsidR="0093050A" w:rsidRPr="0093050A" w:rsidRDefault="0093050A" w:rsidP="0093050A">
            <w:pPr>
              <w:spacing w:after="0" w:line="240" w:lineRule="auto"/>
              <w:rPr>
                <w:rFonts w:ascii="Arial" w:eastAsia="Times New Roman" w:hAnsi="Arial" w:cs="Arial"/>
                <w:color w:val="000000"/>
                <w:lang w:eastAsia="nb-NO"/>
              </w:rPr>
            </w:pPr>
            <w:r w:rsidRPr="0093050A">
              <w:rPr>
                <w:rFonts w:ascii="Arial" w:eastAsia="Times New Roman" w:hAnsi="Arial" w:cs="Arial"/>
                <w:color w:val="000000"/>
                <w:lang w:eastAsia="nb-NO"/>
              </w:rPr>
              <w:t>viktige avgjørelser begrunnes, og</w:t>
            </w:r>
          </w:p>
        </w:tc>
      </w:tr>
    </w:tbl>
    <w:p w:rsidR="0093050A" w:rsidRPr="0093050A" w:rsidRDefault="0093050A" w:rsidP="0093050A">
      <w:pPr>
        <w:spacing w:after="0" w:line="240" w:lineRule="auto"/>
        <w:ind w:left="708"/>
        <w:rPr>
          <w:rFonts w:ascii="Times New Roman" w:eastAsia="Times New Roman" w:hAnsi="Times New Roman" w:cs="Times New Roman"/>
          <w:vanish/>
          <w:lang w:eastAsia="nb-NO"/>
        </w:rPr>
      </w:pP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93050A" w:rsidRPr="0093050A" w:rsidTr="0093050A">
        <w:trPr>
          <w:tblCellSpacing w:w="15" w:type="dxa"/>
        </w:trPr>
        <w:tc>
          <w:tcPr>
            <w:tcW w:w="198" w:type="pct"/>
            <w:shd w:val="clear" w:color="auto" w:fill="FFFFFF"/>
            <w:hideMark/>
          </w:tcPr>
          <w:p w:rsidR="0093050A" w:rsidRPr="0093050A" w:rsidRDefault="0093050A" w:rsidP="0093050A">
            <w:pPr>
              <w:spacing w:after="0" w:line="240" w:lineRule="auto"/>
              <w:jc w:val="right"/>
              <w:rPr>
                <w:rFonts w:ascii="Arial" w:eastAsia="Times New Roman" w:hAnsi="Arial" w:cs="Arial"/>
                <w:color w:val="000000"/>
                <w:lang w:eastAsia="nb-NO"/>
              </w:rPr>
            </w:pPr>
            <w:r w:rsidRPr="0093050A">
              <w:rPr>
                <w:rFonts w:ascii="Arial" w:eastAsia="Times New Roman" w:hAnsi="Arial" w:cs="Arial"/>
                <w:color w:val="000000"/>
                <w:lang w:eastAsia="nb-NO"/>
              </w:rPr>
              <w:t>-</w:t>
            </w:r>
          </w:p>
        </w:tc>
        <w:tc>
          <w:tcPr>
            <w:tcW w:w="0" w:type="auto"/>
            <w:shd w:val="clear" w:color="auto" w:fill="FFFFFF"/>
            <w:hideMark/>
          </w:tcPr>
          <w:p w:rsidR="0093050A" w:rsidRPr="0093050A" w:rsidRDefault="0093050A" w:rsidP="0093050A">
            <w:pPr>
              <w:spacing w:after="0" w:line="240" w:lineRule="auto"/>
              <w:rPr>
                <w:rFonts w:ascii="Arial" w:eastAsia="Times New Roman" w:hAnsi="Arial" w:cs="Arial"/>
                <w:color w:val="000000"/>
                <w:lang w:eastAsia="nb-NO"/>
              </w:rPr>
            </w:pPr>
            <w:proofErr w:type="gramStart"/>
            <w:r w:rsidRPr="0093050A">
              <w:rPr>
                <w:rFonts w:ascii="Arial" w:eastAsia="Times New Roman" w:hAnsi="Arial" w:cs="Arial"/>
                <w:color w:val="000000"/>
                <w:lang w:eastAsia="nb-NO"/>
              </w:rPr>
              <w:t>avgjørelser av vesentlig betydning kunne overprøves.</w:t>
            </w:r>
            <w:proofErr w:type="gramEnd"/>
          </w:p>
        </w:tc>
      </w:tr>
    </w:tbl>
    <w:p w:rsidR="0093050A" w:rsidRPr="0093050A" w:rsidRDefault="0093050A" w:rsidP="0093050A">
      <w:pPr>
        <w:shd w:val="clear" w:color="auto" w:fill="FFFFFF"/>
        <w:spacing w:before="180" w:after="0" w:line="240" w:lineRule="auto"/>
        <w:ind w:left="708"/>
        <w:rPr>
          <w:rFonts w:ascii="Arial" w:eastAsia="Times New Roman" w:hAnsi="Arial" w:cs="Arial"/>
          <w:color w:val="000000"/>
          <w:sz w:val="20"/>
          <w:szCs w:val="20"/>
          <w:lang w:eastAsia="nb-NO"/>
        </w:rPr>
      </w:pPr>
    </w:p>
    <w:p w:rsidR="0093050A" w:rsidRPr="0093050A" w:rsidRDefault="0093050A" w:rsidP="0093050A">
      <w:pPr>
        <w:pStyle w:val="NormalWeb"/>
        <w:shd w:val="clear" w:color="auto" w:fill="FFFFFF"/>
        <w:spacing w:before="180" w:beforeAutospacing="0" w:after="0" w:afterAutospacing="0"/>
        <w:ind w:left="1416"/>
        <w:rPr>
          <w:rFonts w:ascii="Arial" w:hAnsi="Arial" w:cs="Arial"/>
          <w:color w:val="000000"/>
          <w:sz w:val="20"/>
          <w:szCs w:val="20"/>
        </w:rPr>
      </w:pPr>
    </w:p>
    <w:p w:rsidR="00AA53C5" w:rsidRPr="005A4797" w:rsidRDefault="00AA53C5" w:rsidP="00AA53C5">
      <w:pPr>
        <w:pStyle w:val="NormalWeb"/>
        <w:shd w:val="clear" w:color="auto" w:fill="FFFFFF"/>
        <w:spacing w:before="180" w:beforeAutospacing="0" w:after="0" w:afterAutospacing="0"/>
        <w:ind w:left="708"/>
        <w:rPr>
          <w:rFonts w:ascii="Arial" w:hAnsi="Arial" w:cs="Arial"/>
          <w:color w:val="000000"/>
          <w:sz w:val="22"/>
          <w:szCs w:val="22"/>
        </w:rPr>
      </w:pPr>
      <w:r w:rsidRPr="005A4797">
        <w:rPr>
          <w:rFonts w:ascii="Arial" w:hAnsi="Arial" w:cs="Arial"/>
          <w:color w:val="000000"/>
          <w:sz w:val="22"/>
          <w:szCs w:val="22"/>
        </w:rPr>
        <w:t>Det er fri bevisførsel i Norge og her må man særlig ta hensyn til det ujevne styrkeforholdet og økonomien til partene.</w:t>
      </w:r>
      <w:r w:rsidR="003F2FA8">
        <w:rPr>
          <w:rFonts w:ascii="Arial" w:hAnsi="Arial" w:cs="Arial"/>
          <w:color w:val="000000"/>
          <w:sz w:val="22"/>
          <w:szCs w:val="22"/>
        </w:rPr>
        <w:t xml:space="preserve"> (motparten er forsikret for flere millioner og har sterk økonomi, mens jeg er ruinert </w:t>
      </w:r>
      <w:proofErr w:type="spellStart"/>
      <w:r w:rsidR="003F2FA8">
        <w:rPr>
          <w:rFonts w:ascii="Arial" w:hAnsi="Arial" w:cs="Arial"/>
          <w:color w:val="000000"/>
          <w:sz w:val="22"/>
          <w:szCs w:val="22"/>
        </w:rPr>
        <w:t>pga</w:t>
      </w:r>
      <w:proofErr w:type="spellEnd"/>
      <w:r w:rsidR="003F2FA8">
        <w:rPr>
          <w:rFonts w:ascii="Arial" w:hAnsi="Arial" w:cs="Arial"/>
          <w:color w:val="000000"/>
          <w:sz w:val="22"/>
          <w:szCs w:val="22"/>
        </w:rPr>
        <w:t xml:space="preserve"> </w:t>
      </w:r>
      <w:proofErr w:type="spellStart"/>
      <w:r w:rsidR="003F2FA8">
        <w:rPr>
          <w:rFonts w:ascii="Arial" w:hAnsi="Arial" w:cs="Arial"/>
          <w:color w:val="000000"/>
          <w:sz w:val="22"/>
          <w:szCs w:val="22"/>
        </w:rPr>
        <w:t>Hamerovoll</w:t>
      </w:r>
      <w:proofErr w:type="spellEnd"/>
      <w:r w:rsidR="003F2FA8">
        <w:rPr>
          <w:rFonts w:ascii="Arial" w:hAnsi="Arial" w:cs="Arial"/>
          <w:color w:val="000000"/>
          <w:sz w:val="22"/>
          <w:szCs w:val="22"/>
        </w:rPr>
        <w:t xml:space="preserve"> &amp; Co og Ernst &amp; Young). </w:t>
      </w:r>
      <w:r w:rsidRPr="005A4797">
        <w:rPr>
          <w:rFonts w:ascii="Arial" w:hAnsi="Arial" w:cs="Arial"/>
          <w:color w:val="000000"/>
          <w:sz w:val="22"/>
          <w:szCs w:val="22"/>
        </w:rPr>
        <w:t xml:space="preserve">  Jeg vet at EMD (den europeiske menneskerettsdomstol) heller ikke ser med blide øyne på dette synet til motparten</w:t>
      </w:r>
      <w:r w:rsidR="003F2FA8">
        <w:rPr>
          <w:rFonts w:ascii="Arial" w:hAnsi="Arial" w:cs="Arial"/>
          <w:color w:val="000000"/>
          <w:sz w:val="22"/>
          <w:szCs w:val="22"/>
        </w:rPr>
        <w:t xml:space="preserve"> i hans </w:t>
      </w:r>
      <w:proofErr w:type="spellStart"/>
      <w:r w:rsidR="003F2FA8">
        <w:rPr>
          <w:rFonts w:ascii="Arial" w:hAnsi="Arial" w:cs="Arial"/>
          <w:color w:val="000000"/>
          <w:sz w:val="22"/>
          <w:szCs w:val="22"/>
        </w:rPr>
        <w:t>prosesskriv</w:t>
      </w:r>
      <w:proofErr w:type="spellEnd"/>
      <w:r w:rsidR="003F2FA8">
        <w:rPr>
          <w:rFonts w:ascii="Arial" w:hAnsi="Arial" w:cs="Arial"/>
          <w:color w:val="000000"/>
          <w:sz w:val="22"/>
          <w:szCs w:val="22"/>
        </w:rPr>
        <w:t xml:space="preserve"> av 8. oktober</w:t>
      </w:r>
      <w:r w:rsidRPr="005A4797">
        <w:rPr>
          <w:rFonts w:ascii="Arial" w:hAnsi="Arial" w:cs="Arial"/>
          <w:color w:val="000000"/>
          <w:sz w:val="22"/>
          <w:szCs w:val="22"/>
        </w:rPr>
        <w:t>. Rettssikkerheten tilsier at slik bevisfør</w:t>
      </w:r>
      <w:r w:rsidR="005A4797" w:rsidRPr="005A4797">
        <w:rPr>
          <w:rFonts w:ascii="Arial" w:hAnsi="Arial" w:cs="Arial"/>
          <w:color w:val="000000"/>
          <w:sz w:val="22"/>
          <w:szCs w:val="22"/>
        </w:rPr>
        <w:t>s</w:t>
      </w:r>
      <w:r w:rsidRPr="005A4797">
        <w:rPr>
          <w:rFonts w:ascii="Arial" w:hAnsi="Arial" w:cs="Arial"/>
          <w:color w:val="000000"/>
          <w:sz w:val="22"/>
          <w:szCs w:val="22"/>
        </w:rPr>
        <w:t xml:space="preserve">el ikke skal nektes fremført. En må her være klar over at noen </w:t>
      </w:r>
      <w:proofErr w:type="gramStart"/>
      <w:r w:rsidRPr="005A4797">
        <w:rPr>
          <w:rFonts w:ascii="Arial" w:hAnsi="Arial" w:cs="Arial"/>
          <w:color w:val="000000"/>
          <w:sz w:val="22"/>
          <w:szCs w:val="22"/>
        </w:rPr>
        <w:t>av  vitnene</w:t>
      </w:r>
      <w:proofErr w:type="gramEnd"/>
      <w:r w:rsidRPr="005A4797">
        <w:rPr>
          <w:rFonts w:ascii="Arial" w:hAnsi="Arial" w:cs="Arial"/>
          <w:color w:val="000000"/>
          <w:sz w:val="22"/>
          <w:szCs w:val="22"/>
        </w:rPr>
        <w:t xml:space="preserve"> som det kan være aktuelt å trekke fram jo er  E &amp; Y sine medsammensvorne/kontakter, og det kan derfor ikke forventes at disse vitner vil være annet enn partiske og ta side for E &amp; Y / </w:t>
      </w:r>
      <w:proofErr w:type="spellStart"/>
      <w:r w:rsidRPr="005A4797">
        <w:rPr>
          <w:rFonts w:ascii="Arial" w:hAnsi="Arial" w:cs="Arial"/>
          <w:color w:val="000000"/>
          <w:sz w:val="22"/>
          <w:szCs w:val="22"/>
        </w:rPr>
        <w:t>Hammervoll</w:t>
      </w:r>
      <w:proofErr w:type="spellEnd"/>
      <w:r w:rsidR="003F2FA8">
        <w:rPr>
          <w:rFonts w:ascii="Arial" w:hAnsi="Arial" w:cs="Arial"/>
          <w:color w:val="000000"/>
          <w:sz w:val="22"/>
          <w:szCs w:val="22"/>
        </w:rPr>
        <w:t xml:space="preserve"> &amp; Co</w:t>
      </w:r>
      <w:r w:rsidRPr="005A4797">
        <w:rPr>
          <w:rFonts w:ascii="Arial" w:hAnsi="Arial" w:cs="Arial"/>
          <w:color w:val="000000"/>
          <w:sz w:val="22"/>
          <w:szCs w:val="22"/>
        </w:rPr>
        <w:t xml:space="preserve"> som jeg nå går </w:t>
      </w:r>
      <w:r w:rsidR="003F2FA8">
        <w:rPr>
          <w:rFonts w:ascii="Arial" w:hAnsi="Arial" w:cs="Arial"/>
          <w:color w:val="000000"/>
          <w:sz w:val="22"/>
          <w:szCs w:val="22"/>
        </w:rPr>
        <w:t>i</w:t>
      </w:r>
      <w:r w:rsidRPr="005A4797">
        <w:rPr>
          <w:rFonts w:ascii="Arial" w:hAnsi="Arial" w:cs="Arial"/>
          <w:color w:val="000000"/>
          <w:sz w:val="22"/>
          <w:szCs w:val="22"/>
        </w:rPr>
        <w:t xml:space="preserve">mot.  </w:t>
      </w:r>
    </w:p>
    <w:p w:rsidR="00AA53C5" w:rsidRPr="005A4797" w:rsidRDefault="00AA53C5" w:rsidP="003F2FA8">
      <w:pPr>
        <w:pStyle w:val="NormalWeb"/>
        <w:shd w:val="clear" w:color="auto" w:fill="FFFFFF"/>
        <w:spacing w:before="180" w:beforeAutospacing="0" w:after="0" w:afterAutospacing="0"/>
        <w:ind w:left="708"/>
        <w:rPr>
          <w:rFonts w:ascii="Arial" w:hAnsi="Arial" w:cs="Arial"/>
          <w:color w:val="000000"/>
          <w:sz w:val="22"/>
          <w:szCs w:val="22"/>
        </w:rPr>
      </w:pPr>
      <w:r w:rsidRPr="005A4797">
        <w:rPr>
          <w:rFonts w:ascii="Arial" w:hAnsi="Arial" w:cs="Arial"/>
          <w:color w:val="000000"/>
          <w:sz w:val="22"/>
          <w:szCs w:val="22"/>
        </w:rPr>
        <w:t>Mitt beste vitne er, slik je</w:t>
      </w:r>
      <w:r w:rsidR="00190E84" w:rsidRPr="005A4797">
        <w:rPr>
          <w:rFonts w:ascii="Arial" w:hAnsi="Arial" w:cs="Arial"/>
          <w:color w:val="000000"/>
          <w:sz w:val="22"/>
          <w:szCs w:val="22"/>
        </w:rPr>
        <w:t xml:space="preserve">g og revisorforeningen nå ser det er </w:t>
      </w:r>
      <w:r w:rsidRPr="005A4797">
        <w:rPr>
          <w:rFonts w:ascii="Arial" w:hAnsi="Arial" w:cs="Arial"/>
          <w:color w:val="000000"/>
          <w:sz w:val="22"/>
          <w:szCs w:val="22"/>
        </w:rPr>
        <w:t xml:space="preserve">Finanstilsynet.  Men siden </w:t>
      </w:r>
      <w:proofErr w:type="spellStart"/>
      <w:r w:rsidRPr="005A4797">
        <w:rPr>
          <w:rFonts w:ascii="Arial" w:hAnsi="Arial" w:cs="Arial"/>
          <w:color w:val="000000"/>
          <w:sz w:val="22"/>
          <w:szCs w:val="22"/>
        </w:rPr>
        <w:t>Hammervolll</w:t>
      </w:r>
      <w:proofErr w:type="spellEnd"/>
      <w:r w:rsidRPr="005A4797">
        <w:rPr>
          <w:rFonts w:ascii="Arial" w:hAnsi="Arial" w:cs="Arial"/>
          <w:color w:val="000000"/>
          <w:sz w:val="22"/>
          <w:szCs w:val="22"/>
        </w:rPr>
        <w:t xml:space="preserve"> &amp; Co sterkt har bidratt til at saken i Finanstilsynets øyne, </w:t>
      </w:r>
      <w:proofErr w:type="gramStart"/>
      <w:r w:rsidRPr="005A4797">
        <w:rPr>
          <w:rFonts w:ascii="Arial" w:hAnsi="Arial" w:cs="Arial"/>
          <w:color w:val="000000"/>
          <w:sz w:val="22"/>
          <w:szCs w:val="22"/>
        </w:rPr>
        <w:t>«har blitt for gammel</w:t>
      </w:r>
      <w:r w:rsidR="003F2FA8">
        <w:rPr>
          <w:rFonts w:ascii="Arial" w:hAnsi="Arial" w:cs="Arial"/>
          <w:color w:val="000000"/>
          <w:sz w:val="22"/>
          <w:szCs w:val="22"/>
        </w:rPr>
        <w:t xml:space="preserve"> for Finanstilsynet »</w:t>
      </w:r>
      <w:proofErr w:type="gramEnd"/>
      <w:r w:rsidR="003F2FA8">
        <w:rPr>
          <w:rFonts w:ascii="Arial" w:hAnsi="Arial" w:cs="Arial"/>
          <w:color w:val="000000"/>
          <w:sz w:val="22"/>
          <w:szCs w:val="22"/>
        </w:rPr>
        <w:t xml:space="preserve">, </w:t>
      </w:r>
      <w:r w:rsidRPr="005A4797">
        <w:rPr>
          <w:rFonts w:ascii="Arial" w:hAnsi="Arial" w:cs="Arial"/>
          <w:color w:val="000000"/>
          <w:sz w:val="22"/>
          <w:szCs w:val="22"/>
        </w:rPr>
        <w:t xml:space="preserve">ved at </w:t>
      </w:r>
      <w:proofErr w:type="spellStart"/>
      <w:r w:rsidRPr="005A4797">
        <w:rPr>
          <w:rFonts w:ascii="Arial" w:hAnsi="Arial" w:cs="Arial"/>
          <w:color w:val="000000"/>
          <w:sz w:val="22"/>
          <w:szCs w:val="22"/>
        </w:rPr>
        <w:t>Hammeroll</w:t>
      </w:r>
      <w:proofErr w:type="spellEnd"/>
      <w:r w:rsidR="00190E84" w:rsidRPr="005A4797">
        <w:rPr>
          <w:rFonts w:ascii="Arial" w:hAnsi="Arial" w:cs="Arial"/>
          <w:color w:val="000000"/>
          <w:sz w:val="22"/>
          <w:szCs w:val="22"/>
        </w:rPr>
        <w:t xml:space="preserve"> &amp; Co</w:t>
      </w:r>
      <w:r w:rsidRPr="005A4797">
        <w:rPr>
          <w:rFonts w:ascii="Arial" w:hAnsi="Arial" w:cs="Arial"/>
          <w:color w:val="000000"/>
          <w:sz w:val="22"/>
          <w:szCs w:val="22"/>
        </w:rPr>
        <w:t xml:space="preserve"> </w:t>
      </w:r>
      <w:r w:rsidR="003F2FA8">
        <w:rPr>
          <w:rFonts w:ascii="Arial" w:hAnsi="Arial" w:cs="Arial"/>
          <w:color w:val="000000"/>
          <w:sz w:val="22"/>
          <w:szCs w:val="22"/>
        </w:rPr>
        <w:t xml:space="preserve">i 2008 </w:t>
      </w:r>
      <w:r w:rsidRPr="005A4797">
        <w:rPr>
          <w:rFonts w:ascii="Arial" w:hAnsi="Arial" w:cs="Arial"/>
          <w:color w:val="000000"/>
          <w:sz w:val="22"/>
          <w:szCs w:val="22"/>
        </w:rPr>
        <w:t>ikke v</w:t>
      </w:r>
      <w:r w:rsidR="003F2FA8">
        <w:rPr>
          <w:rFonts w:ascii="Arial" w:hAnsi="Arial" w:cs="Arial"/>
          <w:color w:val="000000"/>
          <w:sz w:val="22"/>
          <w:szCs w:val="22"/>
        </w:rPr>
        <w:t>ille kontakte Kredittilsynet (som har endret navn til Finanstilsynet i)</w:t>
      </w:r>
      <w:r w:rsidR="00190E84" w:rsidRPr="005A4797">
        <w:rPr>
          <w:rFonts w:ascii="Arial" w:hAnsi="Arial" w:cs="Arial"/>
          <w:color w:val="000000"/>
          <w:sz w:val="22"/>
          <w:szCs w:val="22"/>
        </w:rPr>
        <w:t>, slik H &amp; Co innstendig ble bedt om av meg</w:t>
      </w:r>
      <w:r w:rsidR="003F2FA8">
        <w:rPr>
          <w:rFonts w:ascii="Arial" w:hAnsi="Arial" w:cs="Arial"/>
          <w:color w:val="000000"/>
          <w:sz w:val="22"/>
          <w:szCs w:val="22"/>
        </w:rPr>
        <w:t xml:space="preserve"> i 2008, </w:t>
      </w:r>
      <w:r w:rsidR="00190E84" w:rsidRPr="005A4797">
        <w:rPr>
          <w:rFonts w:ascii="Arial" w:hAnsi="Arial" w:cs="Arial"/>
          <w:color w:val="000000"/>
          <w:sz w:val="22"/>
          <w:szCs w:val="22"/>
        </w:rPr>
        <w:t xml:space="preserve">har nå Finanstilsynet nå begrensede muligheter til å delta i saken.  Jeg viser i den anledning til brevet fra Finanstilsynet av 10.10.12, fil </w:t>
      </w:r>
      <w:hyperlink r:id="rId8" w:history="1">
        <w:r w:rsidR="00190E84" w:rsidRPr="005A4797">
          <w:rPr>
            <w:rStyle w:val="Hyperkobling"/>
            <w:rFonts w:ascii="Arial" w:hAnsi="Arial" w:cs="Arial"/>
            <w:sz w:val="22"/>
            <w:szCs w:val="22"/>
          </w:rPr>
          <w:t>A 782</w:t>
        </w:r>
      </w:hyperlink>
      <w:r w:rsidR="00190E84" w:rsidRPr="005A4797">
        <w:rPr>
          <w:rFonts w:ascii="Arial" w:hAnsi="Arial" w:cs="Arial"/>
          <w:color w:val="000000"/>
          <w:sz w:val="22"/>
          <w:szCs w:val="22"/>
        </w:rPr>
        <w:t xml:space="preserve"> og ref. lydbåndbeviset fra samtalene med </w:t>
      </w:r>
      <w:proofErr w:type="spellStart"/>
      <w:r w:rsidR="00190E84" w:rsidRPr="005A4797">
        <w:rPr>
          <w:rFonts w:ascii="Arial" w:hAnsi="Arial" w:cs="Arial"/>
          <w:color w:val="000000"/>
          <w:sz w:val="22"/>
          <w:szCs w:val="22"/>
        </w:rPr>
        <w:t>Hammervoll</w:t>
      </w:r>
      <w:proofErr w:type="spellEnd"/>
      <w:r w:rsidR="00190E84" w:rsidRPr="005A4797">
        <w:rPr>
          <w:rFonts w:ascii="Arial" w:hAnsi="Arial" w:cs="Arial"/>
          <w:color w:val="000000"/>
          <w:sz w:val="22"/>
          <w:szCs w:val="22"/>
        </w:rPr>
        <w:t xml:space="preserve"> &amp; Co i 2008.  Dette lydbåndet beviser hvilket sterkt ønske jeg også den gang hadde for å koble Finanstilsynet inn.  Det skulle jo H &amp; Co uansett sel</w:t>
      </w:r>
      <w:r w:rsidR="003F2FA8">
        <w:rPr>
          <w:rFonts w:ascii="Arial" w:hAnsi="Arial" w:cs="Arial"/>
          <w:color w:val="000000"/>
          <w:sz w:val="22"/>
          <w:szCs w:val="22"/>
        </w:rPr>
        <w:t>v ha forstått uten at i 2008 måtte prøve å banke det inn i hodet på dem.</w:t>
      </w:r>
    </w:p>
    <w:p w:rsidR="00190E84" w:rsidRPr="005A4797" w:rsidRDefault="00190E84" w:rsidP="00AA53C5">
      <w:pPr>
        <w:pStyle w:val="NormalWeb"/>
        <w:shd w:val="clear" w:color="auto" w:fill="FFFFFF"/>
        <w:spacing w:before="180" w:beforeAutospacing="0" w:after="0" w:afterAutospacing="0"/>
        <w:ind w:left="708"/>
        <w:rPr>
          <w:rFonts w:ascii="Arial" w:hAnsi="Arial" w:cs="Arial"/>
          <w:color w:val="000000"/>
          <w:sz w:val="22"/>
          <w:szCs w:val="22"/>
        </w:rPr>
      </w:pPr>
      <w:r w:rsidRPr="005A4797">
        <w:rPr>
          <w:rFonts w:ascii="Arial" w:hAnsi="Arial" w:cs="Arial"/>
          <w:color w:val="000000"/>
          <w:sz w:val="22"/>
          <w:szCs w:val="22"/>
        </w:rPr>
        <w:lastRenderedPageBreak/>
        <w:t>Det er i alle land vi liker å sammenligne oss med vanlig at lydbåndopptak automatisk brukes av det som sies i retten også i sivile saker.</w:t>
      </w:r>
    </w:p>
    <w:p w:rsidR="00085FC8" w:rsidRDefault="00190E84" w:rsidP="00AA53C5">
      <w:pPr>
        <w:pStyle w:val="NormalWeb"/>
        <w:shd w:val="clear" w:color="auto" w:fill="FFFFFF"/>
        <w:spacing w:before="180" w:beforeAutospacing="0" w:after="0" w:afterAutospacing="0"/>
        <w:ind w:left="708"/>
        <w:rPr>
          <w:rFonts w:ascii="Arial" w:hAnsi="Arial" w:cs="Arial"/>
          <w:color w:val="000000"/>
          <w:sz w:val="22"/>
          <w:szCs w:val="22"/>
        </w:rPr>
      </w:pPr>
      <w:r w:rsidRPr="005A4797">
        <w:rPr>
          <w:rFonts w:ascii="Arial" w:hAnsi="Arial" w:cs="Arial"/>
          <w:color w:val="000000"/>
          <w:sz w:val="22"/>
          <w:szCs w:val="22"/>
        </w:rPr>
        <w:t xml:space="preserve">Når Oslo tingrett </w:t>
      </w:r>
      <w:r w:rsidR="003F2FA8">
        <w:rPr>
          <w:rFonts w:ascii="Arial" w:hAnsi="Arial" w:cs="Arial"/>
          <w:color w:val="000000"/>
          <w:sz w:val="22"/>
          <w:szCs w:val="22"/>
        </w:rPr>
        <w:t xml:space="preserve">i brev fra 2007, </w:t>
      </w:r>
      <w:r w:rsidRPr="005A4797">
        <w:rPr>
          <w:rFonts w:ascii="Arial" w:hAnsi="Arial" w:cs="Arial"/>
          <w:color w:val="000000"/>
          <w:sz w:val="22"/>
          <w:szCs w:val="22"/>
        </w:rPr>
        <w:t>godkjente det hem</w:t>
      </w:r>
      <w:r w:rsidR="00F619CD" w:rsidRPr="005A4797">
        <w:rPr>
          <w:rFonts w:ascii="Arial" w:hAnsi="Arial" w:cs="Arial"/>
          <w:color w:val="000000"/>
          <w:sz w:val="22"/>
          <w:szCs w:val="22"/>
        </w:rPr>
        <w:t>me</w:t>
      </w:r>
      <w:r w:rsidRPr="005A4797">
        <w:rPr>
          <w:rFonts w:ascii="Arial" w:hAnsi="Arial" w:cs="Arial"/>
          <w:color w:val="000000"/>
          <w:sz w:val="22"/>
          <w:szCs w:val="22"/>
        </w:rPr>
        <w:t xml:space="preserve">lige </w:t>
      </w:r>
      <w:proofErr w:type="gramStart"/>
      <w:r w:rsidRPr="005A4797">
        <w:rPr>
          <w:rFonts w:ascii="Arial" w:hAnsi="Arial" w:cs="Arial"/>
          <w:color w:val="000000"/>
          <w:sz w:val="22"/>
          <w:szCs w:val="22"/>
        </w:rPr>
        <w:t>lydbåndopptaket  fra</w:t>
      </w:r>
      <w:proofErr w:type="gramEnd"/>
      <w:r w:rsidRPr="005A4797">
        <w:rPr>
          <w:rFonts w:ascii="Arial" w:hAnsi="Arial" w:cs="Arial"/>
          <w:color w:val="000000"/>
          <w:sz w:val="22"/>
          <w:szCs w:val="22"/>
        </w:rPr>
        <w:t xml:space="preserve"> november 2002 mellom Pettersen og Ernst &amp; Young v/ Hans Olav </w:t>
      </w:r>
      <w:proofErr w:type="spellStart"/>
      <w:r w:rsidRPr="005A4797">
        <w:rPr>
          <w:rFonts w:ascii="Arial" w:hAnsi="Arial" w:cs="Arial"/>
          <w:color w:val="000000"/>
          <w:sz w:val="22"/>
          <w:szCs w:val="22"/>
        </w:rPr>
        <w:t>Noraberg</w:t>
      </w:r>
      <w:proofErr w:type="spellEnd"/>
      <w:r w:rsidRPr="005A4797">
        <w:rPr>
          <w:rFonts w:ascii="Arial" w:hAnsi="Arial" w:cs="Arial"/>
          <w:color w:val="000000"/>
          <w:sz w:val="22"/>
          <w:szCs w:val="22"/>
        </w:rPr>
        <w:t>, er det ikke logisk å nekte andre lydbåndopptak der vitner og partene (evt</w:t>
      </w:r>
      <w:r w:rsidR="00C15B5D">
        <w:rPr>
          <w:rFonts w:ascii="Arial" w:hAnsi="Arial" w:cs="Arial"/>
          <w:color w:val="000000"/>
          <w:sz w:val="22"/>
          <w:szCs w:val="22"/>
        </w:rPr>
        <w:t>.</w:t>
      </w:r>
      <w:r w:rsidRPr="005A4797">
        <w:rPr>
          <w:rFonts w:ascii="Arial" w:hAnsi="Arial" w:cs="Arial"/>
          <w:color w:val="000000"/>
          <w:sz w:val="22"/>
          <w:szCs w:val="22"/>
        </w:rPr>
        <w:t xml:space="preserve"> også dommeren) har uttalt seg i retten</w:t>
      </w:r>
      <w:r w:rsidR="00F619CD" w:rsidRPr="005A4797">
        <w:rPr>
          <w:rFonts w:ascii="Arial" w:hAnsi="Arial" w:cs="Arial"/>
          <w:color w:val="000000"/>
          <w:sz w:val="22"/>
          <w:szCs w:val="22"/>
        </w:rPr>
        <w:t xml:space="preserve"> eller der ekspertene ,</w:t>
      </w:r>
      <w:r w:rsidRPr="005A4797">
        <w:rPr>
          <w:rFonts w:ascii="Arial" w:hAnsi="Arial" w:cs="Arial"/>
          <w:color w:val="000000"/>
          <w:sz w:val="22"/>
          <w:szCs w:val="22"/>
        </w:rPr>
        <w:t>Finanstilsynet og revi</w:t>
      </w:r>
      <w:r w:rsidR="00F619CD" w:rsidRPr="005A4797">
        <w:rPr>
          <w:rFonts w:ascii="Arial" w:hAnsi="Arial" w:cs="Arial"/>
          <w:color w:val="000000"/>
          <w:sz w:val="22"/>
          <w:szCs w:val="22"/>
        </w:rPr>
        <w:t>sorforeningens direktør m. fl., he</w:t>
      </w:r>
      <w:r w:rsidRPr="005A4797">
        <w:rPr>
          <w:rFonts w:ascii="Arial" w:hAnsi="Arial" w:cs="Arial"/>
          <w:color w:val="000000"/>
          <w:sz w:val="22"/>
          <w:szCs w:val="22"/>
        </w:rPr>
        <w:t xml:space="preserve">r uttalt seg.  Vi er jo alle profesjonelle aktører og det er ikke noe personlig støtende som sies på disse lydbåndene.  </w:t>
      </w:r>
    </w:p>
    <w:p w:rsidR="00190E84" w:rsidRPr="005A4797" w:rsidRDefault="00190E84" w:rsidP="00AA53C5">
      <w:pPr>
        <w:pStyle w:val="NormalWeb"/>
        <w:shd w:val="clear" w:color="auto" w:fill="FFFFFF"/>
        <w:spacing w:before="180" w:beforeAutospacing="0" w:after="0" w:afterAutospacing="0"/>
        <w:ind w:left="708"/>
        <w:rPr>
          <w:rFonts w:ascii="Arial" w:hAnsi="Arial" w:cs="Arial"/>
          <w:color w:val="000000"/>
          <w:sz w:val="22"/>
          <w:szCs w:val="22"/>
        </w:rPr>
      </w:pPr>
      <w:r w:rsidRPr="005A4797">
        <w:rPr>
          <w:rFonts w:ascii="Arial" w:hAnsi="Arial" w:cs="Arial"/>
          <w:color w:val="000000"/>
          <w:sz w:val="22"/>
          <w:szCs w:val="22"/>
        </w:rPr>
        <w:t>Og man kan heller ikke si at disse lydbånd</w:t>
      </w:r>
      <w:r w:rsidR="00F619CD" w:rsidRPr="005A4797">
        <w:rPr>
          <w:rFonts w:ascii="Arial" w:hAnsi="Arial" w:cs="Arial"/>
          <w:color w:val="000000"/>
          <w:sz w:val="22"/>
          <w:szCs w:val="22"/>
        </w:rPr>
        <w:t xml:space="preserve"> og </w:t>
      </w:r>
      <w:proofErr w:type="gramStart"/>
      <w:r w:rsidR="00F619CD" w:rsidRPr="005A4797">
        <w:rPr>
          <w:rFonts w:ascii="Arial" w:hAnsi="Arial" w:cs="Arial"/>
          <w:color w:val="000000"/>
          <w:sz w:val="22"/>
          <w:szCs w:val="22"/>
        </w:rPr>
        <w:t>forklaringer  som</w:t>
      </w:r>
      <w:proofErr w:type="gramEnd"/>
      <w:r w:rsidR="00F619CD" w:rsidRPr="005A4797">
        <w:rPr>
          <w:rFonts w:ascii="Arial" w:hAnsi="Arial" w:cs="Arial"/>
          <w:color w:val="000000"/>
          <w:sz w:val="22"/>
          <w:szCs w:val="22"/>
        </w:rPr>
        <w:t xml:space="preserve"> motparten nevner i sitt </w:t>
      </w:r>
      <w:proofErr w:type="spellStart"/>
      <w:r w:rsidR="00F619CD" w:rsidRPr="005A4797">
        <w:rPr>
          <w:rFonts w:ascii="Arial" w:hAnsi="Arial" w:cs="Arial"/>
          <w:color w:val="000000"/>
          <w:sz w:val="22"/>
          <w:szCs w:val="22"/>
        </w:rPr>
        <w:t>prosesskriv</w:t>
      </w:r>
      <w:proofErr w:type="spellEnd"/>
      <w:r w:rsidR="00F619CD" w:rsidRPr="005A4797">
        <w:rPr>
          <w:rFonts w:ascii="Arial" w:hAnsi="Arial" w:cs="Arial"/>
          <w:color w:val="000000"/>
          <w:sz w:val="22"/>
          <w:szCs w:val="22"/>
        </w:rPr>
        <w:t xml:space="preserve"> a 7.10.13, ikke angår saken !  Dette er også et økonomisk spørsmål.  Nå har jeg denne rettssaken mye </w:t>
      </w:r>
      <w:proofErr w:type="spellStart"/>
      <w:r w:rsidR="00F619CD" w:rsidRPr="005A4797">
        <w:rPr>
          <w:rFonts w:ascii="Arial" w:hAnsi="Arial" w:cs="Arial"/>
          <w:color w:val="000000"/>
          <w:sz w:val="22"/>
          <w:szCs w:val="22"/>
        </w:rPr>
        <w:t>pga</w:t>
      </w:r>
      <w:proofErr w:type="spellEnd"/>
      <w:r w:rsidR="00F619CD" w:rsidRPr="005A4797">
        <w:rPr>
          <w:rFonts w:ascii="Arial" w:hAnsi="Arial" w:cs="Arial"/>
          <w:color w:val="000000"/>
          <w:sz w:val="22"/>
          <w:szCs w:val="22"/>
        </w:rPr>
        <w:t xml:space="preserve"> at jeg mener </w:t>
      </w:r>
      <w:proofErr w:type="spellStart"/>
      <w:r w:rsidR="00F619CD" w:rsidRPr="005A4797">
        <w:rPr>
          <w:rFonts w:ascii="Arial" w:hAnsi="Arial" w:cs="Arial"/>
          <w:color w:val="000000"/>
          <w:sz w:val="22"/>
          <w:szCs w:val="22"/>
        </w:rPr>
        <w:t>Hammervoll</w:t>
      </w:r>
      <w:proofErr w:type="spellEnd"/>
      <w:r w:rsidR="00F619CD" w:rsidRPr="005A4797">
        <w:rPr>
          <w:rFonts w:ascii="Arial" w:hAnsi="Arial" w:cs="Arial"/>
          <w:color w:val="000000"/>
          <w:sz w:val="22"/>
          <w:szCs w:val="22"/>
        </w:rPr>
        <w:t xml:space="preserve"> &amp; Co måtte sett at jeg hadde beviser for at E &amp; Y er hovedansvarlig for at min økonomi og helse er lagt i ruiner.  Det eneste jeg har igjen er mulighetene til </w:t>
      </w:r>
      <w:proofErr w:type="gramStart"/>
      <w:r w:rsidR="00F619CD" w:rsidRPr="005A4797">
        <w:rPr>
          <w:rFonts w:ascii="Arial" w:hAnsi="Arial" w:cs="Arial"/>
          <w:color w:val="000000"/>
          <w:sz w:val="22"/>
          <w:szCs w:val="22"/>
        </w:rPr>
        <w:t>å</w:t>
      </w:r>
      <w:proofErr w:type="gramEnd"/>
      <w:r w:rsidR="00F619CD" w:rsidRPr="005A4797">
        <w:rPr>
          <w:rFonts w:ascii="Arial" w:hAnsi="Arial" w:cs="Arial"/>
          <w:color w:val="000000"/>
          <w:sz w:val="22"/>
          <w:szCs w:val="22"/>
        </w:rPr>
        <w:t xml:space="preserve"> bevis </w:t>
      </w:r>
      <w:r w:rsidR="00F619CD" w:rsidRPr="00085FC8">
        <w:rPr>
          <w:rFonts w:ascii="Arial" w:hAnsi="Arial" w:cs="Arial"/>
          <w:color w:val="000000"/>
          <w:sz w:val="22"/>
          <w:szCs w:val="22"/>
          <w:u w:val="single"/>
        </w:rPr>
        <w:t xml:space="preserve">hvorfor </w:t>
      </w:r>
      <w:r w:rsidR="00F619CD" w:rsidRPr="005A4797">
        <w:rPr>
          <w:rFonts w:ascii="Arial" w:hAnsi="Arial" w:cs="Arial"/>
          <w:color w:val="000000"/>
          <w:sz w:val="22"/>
          <w:szCs w:val="22"/>
        </w:rPr>
        <w:t>jeg mener det.  Men det er ikke gratis for meg å betale for at vitnene skal stille opp.  Da E &amp; Y</w:t>
      </w:r>
      <w:r w:rsidR="00085FC8">
        <w:rPr>
          <w:rFonts w:ascii="Arial" w:hAnsi="Arial" w:cs="Arial"/>
          <w:color w:val="000000"/>
          <w:sz w:val="22"/>
          <w:szCs w:val="22"/>
        </w:rPr>
        <w:t xml:space="preserve"> den 18. desember 2007</w:t>
      </w:r>
      <w:r w:rsidR="00F619CD" w:rsidRPr="005A4797">
        <w:rPr>
          <w:rFonts w:ascii="Arial" w:hAnsi="Arial" w:cs="Arial"/>
          <w:color w:val="000000"/>
          <w:sz w:val="22"/>
          <w:szCs w:val="22"/>
        </w:rPr>
        <w:t xml:space="preserve"> selv var vitne i min sak mot regnskapsf</w:t>
      </w:r>
      <w:r w:rsidR="00B627F2" w:rsidRPr="005A4797">
        <w:rPr>
          <w:rFonts w:ascii="Arial" w:hAnsi="Arial" w:cs="Arial"/>
          <w:color w:val="000000"/>
          <w:sz w:val="22"/>
          <w:szCs w:val="22"/>
        </w:rPr>
        <w:t xml:space="preserve">ører Bodin / </w:t>
      </w:r>
      <w:proofErr w:type="spellStart"/>
      <w:r w:rsidR="00B627F2" w:rsidRPr="005A4797">
        <w:rPr>
          <w:rFonts w:ascii="Arial" w:hAnsi="Arial" w:cs="Arial"/>
          <w:color w:val="000000"/>
          <w:sz w:val="22"/>
          <w:szCs w:val="22"/>
        </w:rPr>
        <w:t>Ajour</w:t>
      </w:r>
      <w:proofErr w:type="spellEnd"/>
      <w:r w:rsidR="00B627F2" w:rsidRPr="005A4797">
        <w:rPr>
          <w:rFonts w:ascii="Arial" w:hAnsi="Arial" w:cs="Arial"/>
          <w:color w:val="000000"/>
          <w:sz w:val="22"/>
          <w:szCs w:val="22"/>
        </w:rPr>
        <w:t xml:space="preserve"> regnskapsbyrå</w:t>
      </w:r>
      <w:r w:rsidR="00F619CD" w:rsidRPr="005A4797">
        <w:rPr>
          <w:rFonts w:ascii="Arial" w:hAnsi="Arial" w:cs="Arial"/>
          <w:color w:val="000000"/>
          <w:sz w:val="22"/>
          <w:szCs w:val="22"/>
        </w:rPr>
        <w:t xml:space="preserve">, så møtte </w:t>
      </w:r>
      <w:proofErr w:type="spellStart"/>
      <w:r w:rsidR="00F619CD" w:rsidRPr="005A4797">
        <w:rPr>
          <w:rFonts w:ascii="Arial" w:hAnsi="Arial" w:cs="Arial"/>
          <w:color w:val="000000"/>
          <w:sz w:val="22"/>
          <w:szCs w:val="22"/>
        </w:rPr>
        <w:t>Noraberg</w:t>
      </w:r>
      <w:proofErr w:type="spellEnd"/>
      <w:r w:rsidR="00F619CD" w:rsidRPr="005A4797">
        <w:rPr>
          <w:rFonts w:ascii="Arial" w:hAnsi="Arial" w:cs="Arial"/>
          <w:color w:val="000000"/>
          <w:sz w:val="22"/>
          <w:szCs w:val="22"/>
        </w:rPr>
        <w:t xml:space="preserve"> fra E &amp; Y. Men han hadde bare 300 meter å reise / gå fra si</w:t>
      </w:r>
      <w:r w:rsidR="00085FC8">
        <w:rPr>
          <w:rFonts w:ascii="Arial" w:hAnsi="Arial" w:cs="Arial"/>
          <w:color w:val="000000"/>
          <w:sz w:val="22"/>
          <w:szCs w:val="22"/>
        </w:rPr>
        <w:t>n</w:t>
      </w:r>
      <w:r w:rsidR="00F619CD" w:rsidRPr="005A4797">
        <w:rPr>
          <w:rFonts w:ascii="Arial" w:hAnsi="Arial" w:cs="Arial"/>
          <w:color w:val="000000"/>
          <w:sz w:val="22"/>
          <w:szCs w:val="22"/>
        </w:rPr>
        <w:t xml:space="preserve"> arbeidsplass til Aust-Agder tingrett der saken gikk.  Hans vitneutsagn varte i </w:t>
      </w:r>
      <w:proofErr w:type="spellStart"/>
      <w:r w:rsidR="00F619CD" w:rsidRPr="005A4797">
        <w:rPr>
          <w:rFonts w:ascii="Arial" w:hAnsi="Arial" w:cs="Arial"/>
          <w:color w:val="000000"/>
          <w:sz w:val="22"/>
          <w:szCs w:val="22"/>
        </w:rPr>
        <w:t>ca</w:t>
      </w:r>
      <w:proofErr w:type="spellEnd"/>
      <w:r w:rsidR="00F619CD" w:rsidRPr="005A4797">
        <w:rPr>
          <w:rFonts w:ascii="Arial" w:hAnsi="Arial" w:cs="Arial"/>
          <w:color w:val="000000"/>
          <w:sz w:val="22"/>
          <w:szCs w:val="22"/>
        </w:rPr>
        <w:t xml:space="preserve"> 25 minutter (eksakt tid kan oppgis senere), men han fakturerte 20.000 kroner for dette.  Riktignok </w:t>
      </w:r>
      <w:r w:rsidR="00B627F2" w:rsidRPr="005A4797">
        <w:rPr>
          <w:rFonts w:ascii="Arial" w:hAnsi="Arial" w:cs="Arial"/>
          <w:color w:val="000000"/>
          <w:sz w:val="22"/>
          <w:szCs w:val="22"/>
        </w:rPr>
        <w:t xml:space="preserve">mente dommeren, </w:t>
      </w:r>
      <w:proofErr w:type="spellStart"/>
      <w:r w:rsidR="00B627F2" w:rsidRPr="005A4797">
        <w:rPr>
          <w:rFonts w:ascii="Arial" w:hAnsi="Arial" w:cs="Arial"/>
          <w:color w:val="000000"/>
          <w:sz w:val="22"/>
          <w:szCs w:val="22"/>
        </w:rPr>
        <w:t>Douzette</w:t>
      </w:r>
      <w:proofErr w:type="spellEnd"/>
      <w:r w:rsidR="00B627F2" w:rsidRPr="005A4797">
        <w:rPr>
          <w:rFonts w:ascii="Arial" w:hAnsi="Arial" w:cs="Arial"/>
          <w:color w:val="000000"/>
          <w:sz w:val="22"/>
          <w:szCs w:val="22"/>
        </w:rPr>
        <w:t xml:space="preserve">, at dette var for mye og bestemte at </w:t>
      </w:r>
      <w:proofErr w:type="spellStart"/>
      <w:r w:rsidR="00B627F2" w:rsidRPr="005A4797">
        <w:rPr>
          <w:rFonts w:ascii="Arial" w:hAnsi="Arial" w:cs="Arial"/>
          <w:color w:val="000000"/>
          <w:sz w:val="22"/>
          <w:szCs w:val="22"/>
        </w:rPr>
        <w:t>Noraberg</w:t>
      </w:r>
      <w:proofErr w:type="spellEnd"/>
      <w:r w:rsidR="00B627F2" w:rsidRPr="005A4797">
        <w:rPr>
          <w:rFonts w:ascii="Arial" w:hAnsi="Arial" w:cs="Arial"/>
          <w:color w:val="000000"/>
          <w:sz w:val="22"/>
          <w:szCs w:val="22"/>
        </w:rPr>
        <w:t xml:space="preserve">/E &amp; Y kun kunne fakturere 10 tusen for vitnemøte på 25 </w:t>
      </w:r>
      <w:proofErr w:type="gramStart"/>
      <w:r w:rsidR="00B627F2" w:rsidRPr="005A4797">
        <w:rPr>
          <w:rFonts w:ascii="Arial" w:hAnsi="Arial" w:cs="Arial"/>
          <w:color w:val="000000"/>
          <w:sz w:val="22"/>
          <w:szCs w:val="22"/>
        </w:rPr>
        <w:t>minutter .</w:t>
      </w:r>
      <w:proofErr w:type="gramEnd"/>
      <w:r w:rsidR="00B627F2" w:rsidRPr="005A4797">
        <w:rPr>
          <w:rFonts w:ascii="Arial" w:hAnsi="Arial" w:cs="Arial"/>
          <w:color w:val="000000"/>
          <w:sz w:val="22"/>
          <w:szCs w:val="22"/>
        </w:rPr>
        <w:t xml:space="preserve">  Dette var i 2007 den gang 10 eller 20 tusen var mye </w:t>
      </w:r>
      <w:proofErr w:type="gramStart"/>
      <w:r w:rsidR="00B627F2" w:rsidRPr="005A4797">
        <w:rPr>
          <w:rFonts w:ascii="Arial" w:hAnsi="Arial" w:cs="Arial"/>
          <w:color w:val="000000"/>
          <w:sz w:val="22"/>
          <w:szCs w:val="22"/>
        </w:rPr>
        <w:t>penger ?</w:t>
      </w:r>
      <w:proofErr w:type="gramEnd"/>
      <w:r w:rsidR="00B627F2" w:rsidRPr="005A4797">
        <w:rPr>
          <w:rFonts w:ascii="Arial" w:hAnsi="Arial" w:cs="Arial"/>
          <w:color w:val="000000"/>
          <w:sz w:val="22"/>
          <w:szCs w:val="22"/>
        </w:rPr>
        <w:t>?</w:t>
      </w:r>
    </w:p>
    <w:p w:rsidR="00044CF9" w:rsidRPr="005A4797" w:rsidRDefault="00044CF9" w:rsidP="00044CF9"/>
    <w:p w:rsidR="00920372" w:rsidRPr="00044CF9" w:rsidRDefault="00920372" w:rsidP="0024396B">
      <w:pPr>
        <w:pStyle w:val="Overskrift1"/>
        <w:numPr>
          <w:ilvl w:val="0"/>
          <w:numId w:val="4"/>
        </w:numPr>
        <w:shd w:val="clear" w:color="auto" w:fill="F8F6F2"/>
        <w:spacing w:before="0" w:line="288" w:lineRule="atLeast"/>
        <w:textAlignment w:val="baseline"/>
        <w:rPr>
          <w:b w:val="0"/>
          <w:color w:val="auto"/>
          <w:sz w:val="22"/>
          <w:szCs w:val="22"/>
          <w:u w:val="single"/>
        </w:rPr>
      </w:pPr>
      <w:r w:rsidRPr="00044CF9">
        <w:rPr>
          <w:b w:val="0"/>
          <w:color w:val="auto"/>
          <w:sz w:val="22"/>
          <w:szCs w:val="22"/>
          <w:u w:val="single"/>
        </w:rPr>
        <w:t xml:space="preserve">Om </w:t>
      </w:r>
      <w:proofErr w:type="spellStart"/>
      <w:r w:rsidRPr="00044CF9">
        <w:rPr>
          <w:b w:val="0"/>
          <w:color w:val="auto"/>
          <w:sz w:val="22"/>
          <w:szCs w:val="22"/>
          <w:u w:val="single"/>
        </w:rPr>
        <w:t>word</w:t>
      </w:r>
      <w:proofErr w:type="spellEnd"/>
      <w:r w:rsidRPr="00044CF9">
        <w:rPr>
          <w:b w:val="0"/>
          <w:color w:val="auto"/>
          <w:sz w:val="22"/>
          <w:szCs w:val="22"/>
          <w:u w:val="single"/>
        </w:rPr>
        <w:t xml:space="preserve">-versjonen av mine </w:t>
      </w:r>
      <w:proofErr w:type="spellStart"/>
      <w:r w:rsidRPr="00044CF9">
        <w:rPr>
          <w:b w:val="0"/>
          <w:color w:val="auto"/>
          <w:sz w:val="22"/>
          <w:szCs w:val="22"/>
          <w:u w:val="single"/>
        </w:rPr>
        <w:t>prosesskriv</w:t>
      </w:r>
      <w:proofErr w:type="spellEnd"/>
      <w:r w:rsidRPr="00044CF9">
        <w:rPr>
          <w:b w:val="0"/>
          <w:color w:val="auto"/>
          <w:sz w:val="22"/>
          <w:szCs w:val="22"/>
          <w:u w:val="single"/>
        </w:rPr>
        <w:t xml:space="preserve"> av 11. og 17.9 og 2. og 710</w:t>
      </w:r>
      <w:r w:rsidR="0024396B" w:rsidRPr="00044CF9">
        <w:rPr>
          <w:b w:val="0"/>
          <w:color w:val="auto"/>
          <w:sz w:val="22"/>
          <w:szCs w:val="22"/>
          <w:u w:val="single"/>
        </w:rPr>
        <w:t xml:space="preserve">.                                                                        </w:t>
      </w:r>
    </w:p>
    <w:p w:rsidR="003178E5" w:rsidRPr="00044CF9" w:rsidRDefault="0024396B" w:rsidP="0024396B">
      <w:pPr>
        <w:ind w:left="720"/>
      </w:pPr>
      <w:r w:rsidRPr="00044CF9">
        <w:t xml:space="preserve">Jeg ber partene og dommeren bekrefte at de har mottatt også </w:t>
      </w:r>
      <w:proofErr w:type="spellStart"/>
      <w:r w:rsidRPr="00044CF9">
        <w:t>word</w:t>
      </w:r>
      <w:proofErr w:type="spellEnd"/>
      <w:r w:rsidRPr="00044CF9">
        <w:t xml:space="preserve">-versjonene av disse </w:t>
      </w:r>
      <w:proofErr w:type="spellStart"/>
      <w:r w:rsidRPr="00044CF9">
        <w:t>prosesskriv</w:t>
      </w:r>
      <w:proofErr w:type="spellEnd"/>
      <w:r w:rsidRPr="00044CF9">
        <w:t xml:space="preserve"> (med linkene til filene jeg refererer til).</w:t>
      </w:r>
      <w:r w:rsidR="00B627F2">
        <w:t xml:space="preserve">  Dette da vi lever i en «ny tid» hvor datateknologien bør brukes best mulig.  Da kan jeg også bedre belyse min sak.</w:t>
      </w:r>
    </w:p>
    <w:p w:rsidR="00F619CD" w:rsidRPr="00F619CD" w:rsidRDefault="00920372" w:rsidP="0024396B">
      <w:pPr>
        <w:pStyle w:val="Overskrift1"/>
        <w:numPr>
          <w:ilvl w:val="0"/>
          <w:numId w:val="4"/>
        </w:numPr>
        <w:shd w:val="clear" w:color="auto" w:fill="F8F6F2"/>
        <w:spacing w:before="0" w:line="288" w:lineRule="atLeast"/>
        <w:textAlignment w:val="baseline"/>
        <w:rPr>
          <w:b w:val="0"/>
          <w:color w:val="auto"/>
          <w:sz w:val="22"/>
          <w:szCs w:val="22"/>
          <w:u w:val="single"/>
        </w:rPr>
      </w:pPr>
      <w:r w:rsidRPr="00044CF9">
        <w:rPr>
          <w:b w:val="0"/>
          <w:color w:val="auto"/>
          <w:sz w:val="22"/>
          <w:szCs w:val="22"/>
          <w:u w:val="single"/>
        </w:rPr>
        <w:t>Om Finanstilsynet (tidligere Kredittilsynet) og Fina</w:t>
      </w:r>
      <w:r w:rsidR="0024396B" w:rsidRPr="00044CF9">
        <w:rPr>
          <w:b w:val="0"/>
          <w:color w:val="auto"/>
          <w:sz w:val="22"/>
          <w:szCs w:val="22"/>
          <w:u w:val="single"/>
        </w:rPr>
        <w:t>nsdepartementets uttalelser</w:t>
      </w:r>
      <w:r w:rsidRPr="00044CF9">
        <w:rPr>
          <w:b w:val="0"/>
          <w:color w:val="auto"/>
          <w:sz w:val="22"/>
          <w:szCs w:val="22"/>
          <w:u w:val="single"/>
        </w:rPr>
        <w:t xml:space="preserve">.                                       </w:t>
      </w:r>
      <w:r w:rsidR="00966ADD" w:rsidRPr="00044CF9">
        <w:rPr>
          <w:b w:val="0"/>
          <w:color w:val="auto"/>
          <w:sz w:val="22"/>
          <w:szCs w:val="22"/>
        </w:rPr>
        <w:t xml:space="preserve">I mitt </w:t>
      </w:r>
      <w:proofErr w:type="spellStart"/>
      <w:r w:rsidR="00966ADD" w:rsidRPr="00044CF9">
        <w:rPr>
          <w:b w:val="0"/>
          <w:color w:val="auto"/>
          <w:sz w:val="22"/>
          <w:szCs w:val="22"/>
        </w:rPr>
        <w:t>prosesskriv</w:t>
      </w:r>
      <w:proofErr w:type="spellEnd"/>
      <w:r w:rsidR="00966ADD" w:rsidRPr="00044CF9">
        <w:rPr>
          <w:b w:val="0"/>
          <w:color w:val="auto"/>
          <w:sz w:val="22"/>
          <w:szCs w:val="22"/>
        </w:rPr>
        <w:t xml:space="preserve"> av 7. oktober står det på side 14 og 15 følgende tekst, der de understrekede ordene ikke skal være «</w:t>
      </w:r>
      <w:r w:rsidR="004E0AE7" w:rsidRPr="00044CF9">
        <w:rPr>
          <w:b w:val="0"/>
          <w:color w:val="auto"/>
          <w:sz w:val="22"/>
          <w:szCs w:val="22"/>
        </w:rPr>
        <w:t>Finansdepa</w:t>
      </w:r>
      <w:r w:rsidR="00C15B5D">
        <w:rPr>
          <w:b w:val="0"/>
          <w:color w:val="auto"/>
          <w:sz w:val="22"/>
          <w:szCs w:val="22"/>
        </w:rPr>
        <w:t>rtementet» med «Finanstilsynet»:</w:t>
      </w:r>
      <w:r w:rsidR="00966ADD" w:rsidRPr="00044CF9">
        <w:rPr>
          <w:b w:val="0"/>
          <w:color w:val="auto"/>
          <w:sz w:val="22"/>
          <w:szCs w:val="22"/>
        </w:rPr>
        <w:t xml:space="preserve">  </w:t>
      </w:r>
    </w:p>
    <w:p w:rsidR="00C15B5D" w:rsidRDefault="00C15B5D" w:rsidP="00F619CD">
      <w:pPr>
        <w:pStyle w:val="Listeavsnitt"/>
        <w:rPr>
          <w:i/>
        </w:rPr>
      </w:pPr>
    </w:p>
    <w:p w:rsidR="00F619CD" w:rsidRPr="00C15B5D" w:rsidRDefault="00F619CD" w:rsidP="00C15B5D">
      <w:pPr>
        <w:pStyle w:val="Listeavsnitt"/>
        <w:rPr>
          <w:i/>
        </w:rPr>
      </w:pPr>
      <w:r w:rsidRPr="00F619CD">
        <w:rPr>
          <w:i/>
        </w:rPr>
        <w:t xml:space="preserve">«De neste sidene er utskrift av samtale mellom </w:t>
      </w:r>
      <w:r w:rsidRPr="00F619CD">
        <w:rPr>
          <w:i/>
          <w:u w:val="single"/>
        </w:rPr>
        <w:t>Finanstilsynet</w:t>
      </w:r>
      <w:r w:rsidRPr="00F619CD">
        <w:rPr>
          <w:i/>
        </w:rPr>
        <w:t xml:space="preserve"> (tidligere kreditt-tilsynet) og Nils Even Pettersen, fredag den 3. oktober </w:t>
      </w:r>
      <w:proofErr w:type="gramStart"/>
      <w:r w:rsidRPr="00F619CD">
        <w:rPr>
          <w:i/>
        </w:rPr>
        <w:t>2011 .</w:t>
      </w:r>
      <w:proofErr w:type="gramEnd"/>
      <w:r w:rsidRPr="00F619CD">
        <w:rPr>
          <w:i/>
        </w:rPr>
        <w:t xml:space="preserve">  Samtalen er ment for at finanstilsynet kan gi sitt syn på om Ernst &amp; Young, dvs. revisoren til Nils Pettersens konkursrammede firma, Bassengimport </w:t>
      </w:r>
      <w:proofErr w:type="gramStart"/>
      <w:r w:rsidRPr="00F619CD">
        <w:rPr>
          <w:i/>
        </w:rPr>
        <w:t>As ,</w:t>
      </w:r>
      <w:proofErr w:type="gramEnd"/>
      <w:r w:rsidRPr="00F619CD">
        <w:rPr>
          <w:i/>
        </w:rPr>
        <w:t xml:space="preserve"> har gjort sin jobb, spesielt med hensyn til skriftlig rapportering, engasjementsavtale etc. Bassengimport As gikk konkurs i november 2003 etter ca. ett års drift. </w:t>
      </w:r>
      <w:r w:rsidRPr="00C15B5D">
        <w:rPr>
          <w:i/>
        </w:rPr>
        <w:t xml:space="preserve">Kan dere bekrefte det som ble sagt i samtalen som </w:t>
      </w:r>
      <w:proofErr w:type="spellStart"/>
      <w:r w:rsidRPr="00C15B5D">
        <w:rPr>
          <w:i/>
        </w:rPr>
        <w:t>følger</w:t>
      </w:r>
      <w:proofErr w:type="gramStart"/>
      <w:r w:rsidRPr="00C15B5D">
        <w:rPr>
          <w:i/>
        </w:rPr>
        <w:t>.Det</w:t>
      </w:r>
      <w:proofErr w:type="spellEnd"/>
      <w:proofErr w:type="gramEnd"/>
      <w:r w:rsidRPr="00C15B5D">
        <w:rPr>
          <w:i/>
        </w:rPr>
        <w:t xml:space="preserve"> </w:t>
      </w:r>
      <w:r w:rsidRPr="00C15B5D">
        <w:rPr>
          <w:i/>
          <w:u w:val="single"/>
        </w:rPr>
        <w:t>Finanstilsynets</w:t>
      </w:r>
      <w:r w:rsidRPr="00C15B5D">
        <w:rPr>
          <w:i/>
        </w:rPr>
        <w:t xml:space="preserve"> representant sier, er markert med uthevet ”fet”  skrift.  Det som står i parentes er ikke sagt på lydbåndet, men en forklarende kommentar fra Nils Pettersen.»</w:t>
      </w:r>
    </w:p>
    <w:p w:rsidR="00920372" w:rsidRPr="00044CF9" w:rsidRDefault="00966ADD" w:rsidP="00F619CD">
      <w:pPr>
        <w:pStyle w:val="Overskrift1"/>
        <w:shd w:val="clear" w:color="auto" w:fill="F8F6F2"/>
        <w:spacing w:before="0" w:line="288" w:lineRule="atLeast"/>
        <w:ind w:left="720"/>
        <w:textAlignment w:val="baseline"/>
        <w:rPr>
          <w:b w:val="0"/>
          <w:color w:val="auto"/>
          <w:sz w:val="22"/>
          <w:szCs w:val="22"/>
          <w:u w:val="single"/>
        </w:rPr>
      </w:pPr>
      <w:r w:rsidRPr="00044CF9">
        <w:rPr>
          <w:b w:val="0"/>
          <w:color w:val="auto"/>
          <w:sz w:val="22"/>
          <w:szCs w:val="22"/>
        </w:rPr>
        <w:lastRenderedPageBreak/>
        <w:t>For ytterligere å bevise denne samtale, og fordi partene bør ha mulighet til å kontrollere innholdet i denne samtalen med Aaland fra Finanstilsynet 3. oktober 2011, vil jeg minne partene om minnebrikken, formet som en nøkkel, som partene jo har bekreftet mottatt (med alle filene inntil april 2013).  Men det enkleste er</w:t>
      </w:r>
      <w:r w:rsidR="0024396B" w:rsidRPr="00044CF9">
        <w:rPr>
          <w:b w:val="0"/>
          <w:color w:val="auto"/>
          <w:sz w:val="22"/>
          <w:szCs w:val="22"/>
        </w:rPr>
        <w:t xml:space="preserve"> å lese </w:t>
      </w:r>
      <w:proofErr w:type="spellStart"/>
      <w:r w:rsidR="0024396B" w:rsidRPr="00044CF9">
        <w:rPr>
          <w:b w:val="0"/>
          <w:color w:val="auto"/>
          <w:sz w:val="22"/>
          <w:szCs w:val="22"/>
        </w:rPr>
        <w:t>word</w:t>
      </w:r>
      <w:proofErr w:type="spellEnd"/>
      <w:r w:rsidR="0024396B" w:rsidRPr="00044CF9">
        <w:rPr>
          <w:b w:val="0"/>
          <w:color w:val="auto"/>
          <w:sz w:val="22"/>
          <w:szCs w:val="22"/>
        </w:rPr>
        <w:t xml:space="preserve">-versjonen av mine </w:t>
      </w:r>
      <w:proofErr w:type="spellStart"/>
      <w:r w:rsidRPr="00044CF9">
        <w:rPr>
          <w:b w:val="0"/>
          <w:color w:val="auto"/>
          <w:sz w:val="22"/>
          <w:szCs w:val="22"/>
        </w:rPr>
        <w:t>prosesskriv</w:t>
      </w:r>
      <w:proofErr w:type="spellEnd"/>
      <w:r w:rsidRPr="00044CF9">
        <w:rPr>
          <w:b w:val="0"/>
          <w:color w:val="auto"/>
          <w:sz w:val="22"/>
          <w:szCs w:val="22"/>
        </w:rPr>
        <w:t xml:space="preserve">, siden den inneholder linker til samtaler som finnes på min hjemmeside.  Linken for samtalen den 3. oktober 2011 er:  </w:t>
      </w:r>
    </w:p>
    <w:p w:rsidR="00920372" w:rsidRPr="00044CF9" w:rsidRDefault="00920372" w:rsidP="00710417">
      <w:pPr>
        <w:pStyle w:val="Overskrift1"/>
        <w:shd w:val="clear" w:color="auto" w:fill="F8F6F2"/>
        <w:spacing w:before="0" w:line="288" w:lineRule="atLeast"/>
        <w:textAlignment w:val="baseline"/>
        <w:rPr>
          <w:b w:val="0"/>
          <w:color w:val="auto"/>
          <w:sz w:val="22"/>
          <w:szCs w:val="22"/>
        </w:rPr>
      </w:pPr>
    </w:p>
    <w:p w:rsidR="00920372" w:rsidRPr="00044CF9" w:rsidRDefault="00AD5055" w:rsidP="0024396B">
      <w:pPr>
        <w:pStyle w:val="Overskrift2"/>
        <w:shd w:val="clear" w:color="auto" w:fill="F8F6F2"/>
        <w:spacing w:before="0" w:beforeAutospacing="0" w:after="0" w:afterAutospacing="0" w:line="288" w:lineRule="atLeast"/>
        <w:ind w:left="708"/>
        <w:textAlignment w:val="baseline"/>
        <w:rPr>
          <w:b w:val="0"/>
          <w:bCs w:val="0"/>
          <w:color w:val="225F97"/>
          <w:sz w:val="45"/>
          <w:szCs w:val="45"/>
        </w:rPr>
      </w:pPr>
      <w:hyperlink r:id="rId9" w:history="1">
        <w:r w:rsidR="004E0AE7" w:rsidRPr="00044CF9">
          <w:rPr>
            <w:rStyle w:val="Hyperkobling"/>
            <w:sz w:val="22"/>
            <w:szCs w:val="22"/>
          </w:rPr>
          <w:t>F 5-02 b</w:t>
        </w:r>
      </w:hyperlink>
      <w:r w:rsidR="00920372" w:rsidRPr="00044CF9">
        <w:rPr>
          <w:b w:val="0"/>
          <w:bCs w:val="0"/>
          <w:color w:val="000000" w:themeColor="text1"/>
          <w:sz w:val="22"/>
          <w:szCs w:val="22"/>
          <w:bdr w:val="none" w:sz="0" w:space="0" w:color="auto" w:frame="1"/>
        </w:rPr>
        <w:t xml:space="preserve"> </w:t>
      </w:r>
      <w:r w:rsidR="00710417" w:rsidRPr="00044CF9">
        <w:rPr>
          <w:b w:val="0"/>
          <w:bCs w:val="0"/>
          <w:color w:val="000000" w:themeColor="text1"/>
          <w:sz w:val="22"/>
          <w:szCs w:val="22"/>
          <w:bdr w:val="none" w:sz="0" w:space="0" w:color="auto" w:frame="1"/>
        </w:rPr>
        <w:t xml:space="preserve">Finanstilsynet i samtale med Pettersen 3 </w:t>
      </w:r>
      <w:proofErr w:type="spellStart"/>
      <w:r w:rsidR="00710417" w:rsidRPr="00044CF9">
        <w:rPr>
          <w:b w:val="0"/>
          <w:bCs w:val="0"/>
          <w:color w:val="000000" w:themeColor="text1"/>
          <w:sz w:val="22"/>
          <w:szCs w:val="22"/>
          <w:bdr w:val="none" w:sz="0" w:space="0" w:color="auto" w:frame="1"/>
        </w:rPr>
        <w:t>okt</w:t>
      </w:r>
      <w:proofErr w:type="spellEnd"/>
      <w:r w:rsidR="00710417" w:rsidRPr="00044CF9">
        <w:rPr>
          <w:b w:val="0"/>
          <w:bCs w:val="0"/>
          <w:color w:val="000000" w:themeColor="text1"/>
          <w:sz w:val="22"/>
          <w:szCs w:val="22"/>
          <w:bdr w:val="none" w:sz="0" w:space="0" w:color="auto" w:frame="1"/>
        </w:rPr>
        <w:t xml:space="preserve"> 2011. Se utskrift av samtalen i </w:t>
      </w:r>
      <w:proofErr w:type="gramStart"/>
      <w:r w:rsidR="00710417" w:rsidRPr="00044CF9">
        <w:rPr>
          <w:b w:val="0"/>
          <w:bCs w:val="0"/>
          <w:color w:val="000000" w:themeColor="text1"/>
          <w:sz w:val="22"/>
          <w:szCs w:val="22"/>
          <w:bdr w:val="none" w:sz="0" w:space="0" w:color="auto" w:frame="1"/>
        </w:rPr>
        <w:t xml:space="preserve">filen </w:t>
      </w:r>
      <w:r w:rsidR="00920372" w:rsidRPr="00044CF9">
        <w:rPr>
          <w:b w:val="0"/>
          <w:bCs w:val="0"/>
          <w:color w:val="000000" w:themeColor="text1"/>
          <w:sz w:val="22"/>
          <w:szCs w:val="22"/>
          <w:bdr w:val="none" w:sz="0" w:space="0" w:color="auto" w:frame="1"/>
        </w:rPr>
        <w:t xml:space="preserve">                   </w:t>
      </w:r>
      <w:r w:rsidR="00920372" w:rsidRPr="00044CF9">
        <w:rPr>
          <w:b w:val="0"/>
          <w:bCs w:val="0"/>
          <w:color w:val="000000" w:themeColor="text1"/>
          <w:sz w:val="22"/>
          <w:szCs w:val="22"/>
          <w:bdr w:val="none" w:sz="0" w:space="0" w:color="auto" w:frame="1"/>
        </w:rPr>
        <w:fldChar w:fldCharType="begin"/>
      </w:r>
      <w:proofErr w:type="gramEnd"/>
      <w:r w:rsidR="00920372" w:rsidRPr="00044CF9">
        <w:rPr>
          <w:b w:val="0"/>
          <w:bCs w:val="0"/>
          <w:color w:val="000000" w:themeColor="text1"/>
          <w:sz w:val="22"/>
          <w:szCs w:val="22"/>
          <w:bdr w:val="none" w:sz="0" w:space="0" w:color="auto" w:frame="1"/>
        </w:rPr>
        <w:instrText xml:space="preserve"> HYPERLINK "http://www.rettssikkerhet.com/wp-content/uploads/2011/12/F-5-02-A0-Finanstilsynet-om-revisors-plikter-for-Pettersen.docx" </w:instrText>
      </w:r>
      <w:r w:rsidR="00920372" w:rsidRPr="00044CF9">
        <w:rPr>
          <w:b w:val="0"/>
          <w:bCs w:val="0"/>
          <w:color w:val="000000" w:themeColor="text1"/>
          <w:sz w:val="22"/>
          <w:szCs w:val="22"/>
          <w:bdr w:val="none" w:sz="0" w:space="0" w:color="auto" w:frame="1"/>
        </w:rPr>
        <w:fldChar w:fldCharType="separate"/>
      </w:r>
      <w:r w:rsidR="00710417" w:rsidRPr="00044CF9">
        <w:rPr>
          <w:rStyle w:val="Hyperkobling"/>
          <w:b w:val="0"/>
          <w:bCs w:val="0"/>
          <w:sz w:val="22"/>
          <w:szCs w:val="22"/>
          <w:bdr w:val="none" w:sz="0" w:space="0" w:color="auto" w:frame="1"/>
        </w:rPr>
        <w:t>F 5-02 = A0</w:t>
      </w:r>
      <w:r w:rsidR="00920372" w:rsidRPr="00044CF9">
        <w:rPr>
          <w:b w:val="0"/>
          <w:bCs w:val="0"/>
          <w:color w:val="000000" w:themeColor="text1"/>
          <w:sz w:val="22"/>
          <w:szCs w:val="22"/>
          <w:bdr w:val="none" w:sz="0" w:space="0" w:color="auto" w:frame="1"/>
        </w:rPr>
        <w:fldChar w:fldCharType="end"/>
      </w:r>
      <w:r w:rsidR="00920372" w:rsidRPr="00044CF9">
        <w:rPr>
          <w:b w:val="0"/>
          <w:bCs w:val="0"/>
          <w:color w:val="000000" w:themeColor="text1"/>
          <w:sz w:val="22"/>
          <w:szCs w:val="22"/>
        </w:rPr>
        <w:t xml:space="preserve"> </w:t>
      </w:r>
      <w:hyperlink r:id="rId10" w:tooltip="F 5-02 = A0 Finanstilsynet om revisors plikter for Pettersen" w:history="1">
        <w:r w:rsidR="00920372" w:rsidRPr="00044CF9">
          <w:rPr>
            <w:rStyle w:val="Hyperkobling"/>
            <w:b w:val="0"/>
            <w:bCs w:val="0"/>
            <w:color w:val="000000" w:themeColor="text1"/>
            <w:sz w:val="22"/>
            <w:szCs w:val="22"/>
            <w:bdr w:val="none" w:sz="0" w:space="0" w:color="auto" w:frame="1"/>
          </w:rPr>
          <w:t>Finanstilsynet om revisors plikter for Pettersen</w:t>
        </w:r>
      </w:hyperlink>
    </w:p>
    <w:p w:rsidR="0024396B" w:rsidRPr="00044CF9" w:rsidRDefault="0024396B" w:rsidP="00707DAF">
      <w:pPr>
        <w:rPr>
          <w:i/>
        </w:rPr>
      </w:pPr>
    </w:p>
    <w:p w:rsidR="00707DAF" w:rsidRDefault="004E0AE7" w:rsidP="00F619CD">
      <w:pPr>
        <w:ind w:left="708"/>
      </w:pPr>
      <w:r w:rsidRPr="00044CF9">
        <w:t>Da revisorforeningens representant i Vestfold og også direktøren i den norske revisorforening har sagt at det er Finanstilsynet og rettsvesenet som er rette personer til å avgjøre revisors plikter er det også viktig for meg at jeg får beklaget at linken</w:t>
      </w:r>
      <w:r w:rsidR="00710417" w:rsidRPr="00044CF9">
        <w:t xml:space="preserve">e til disse 2 samtaler </w:t>
      </w:r>
      <w:proofErr w:type="gramStart"/>
      <w:r w:rsidR="00710417" w:rsidRPr="00044CF9">
        <w:t xml:space="preserve">vist </w:t>
      </w:r>
      <w:r w:rsidRPr="00044CF9">
        <w:t xml:space="preserve"> i</w:t>
      </w:r>
      <w:proofErr w:type="gramEnd"/>
      <w:r w:rsidRPr="00044CF9">
        <w:t xml:space="preserve"> mitt </w:t>
      </w:r>
      <w:proofErr w:type="spellStart"/>
      <w:r w:rsidRPr="00044CF9">
        <w:t>prosesskriv</w:t>
      </w:r>
      <w:proofErr w:type="spellEnd"/>
      <w:r w:rsidRPr="00044CF9">
        <w:t xml:space="preserve"> av 2. oktober</w:t>
      </w:r>
      <w:r w:rsidR="00710417" w:rsidRPr="00044CF9">
        <w:t xml:space="preserve"> blir testet av motparten og dommeren – det kan ha vært en feil på linkene som ble sendt i </w:t>
      </w:r>
      <w:proofErr w:type="spellStart"/>
      <w:r w:rsidR="00710417" w:rsidRPr="00044CF9">
        <w:t>word</w:t>
      </w:r>
      <w:proofErr w:type="spellEnd"/>
      <w:r w:rsidR="00710417" w:rsidRPr="00044CF9">
        <w:t xml:space="preserve">-versjonen til partene.  Linkene </w:t>
      </w:r>
      <w:proofErr w:type="gramStart"/>
      <w:r w:rsidR="00710417" w:rsidRPr="00044CF9">
        <w:t>er :</w:t>
      </w:r>
      <w:proofErr w:type="gramEnd"/>
      <w:r w:rsidR="00710417">
        <w:t xml:space="preserve">  Vestfolds representant:  </w:t>
      </w:r>
    </w:p>
    <w:p w:rsidR="00710417" w:rsidRPr="00710417" w:rsidRDefault="00AD5055" w:rsidP="00F619CD">
      <w:pPr>
        <w:pStyle w:val="Overskrift2"/>
        <w:shd w:val="clear" w:color="auto" w:fill="F8F6F2"/>
        <w:spacing w:before="0" w:beforeAutospacing="0" w:after="0" w:afterAutospacing="0" w:line="288" w:lineRule="atLeast"/>
        <w:ind w:left="708"/>
        <w:textAlignment w:val="baseline"/>
        <w:rPr>
          <w:b w:val="0"/>
          <w:bCs w:val="0"/>
          <w:color w:val="225F97"/>
          <w:sz w:val="22"/>
          <w:szCs w:val="22"/>
        </w:rPr>
      </w:pPr>
      <w:hyperlink r:id="rId11" w:history="1">
        <w:r w:rsidR="00710417" w:rsidRPr="00710417">
          <w:rPr>
            <w:rStyle w:val="Hyperkobling"/>
            <w:sz w:val="22"/>
            <w:szCs w:val="22"/>
          </w:rPr>
          <w:t>A 585</w:t>
        </w:r>
      </w:hyperlink>
      <w:hyperlink r:id="rId12" w:tooltip="A 585 Revisorforeningen i Vestfold ved Ekenes 11. september 2013 – Det beste er å kontakte media og den norske revisorforeningen" w:history="1">
        <w:r w:rsidR="00710417" w:rsidRPr="00710417">
          <w:rPr>
            <w:rStyle w:val="Hyperkobling"/>
            <w:b w:val="0"/>
            <w:bCs w:val="0"/>
            <w:color w:val="225F97"/>
            <w:sz w:val="22"/>
            <w:szCs w:val="22"/>
            <w:bdr w:val="none" w:sz="0" w:space="0" w:color="auto" w:frame="1"/>
          </w:rPr>
          <w:t>A 585 Revisorforeningen i Vestfold ved Ekenes 11. september 2013 – Det beste er å kontakte media og den norske revisorforeningen</w:t>
        </w:r>
      </w:hyperlink>
    </w:p>
    <w:p w:rsidR="00710417" w:rsidRDefault="00710417" w:rsidP="00F619CD">
      <w:pPr>
        <w:ind w:left="708"/>
      </w:pPr>
    </w:p>
    <w:p w:rsidR="00710417" w:rsidRDefault="00710417" w:rsidP="00F619CD">
      <w:pPr>
        <w:ind w:left="708"/>
      </w:pPr>
      <w:r>
        <w:t>Den Norske revisorforeningens direktør:</w:t>
      </w:r>
    </w:p>
    <w:p w:rsidR="00710417" w:rsidRPr="00710417" w:rsidRDefault="00AD5055" w:rsidP="00F619CD">
      <w:pPr>
        <w:pStyle w:val="Overskrift2"/>
        <w:shd w:val="clear" w:color="auto" w:fill="F8F6F2"/>
        <w:spacing w:before="0" w:beforeAutospacing="0" w:after="0" w:afterAutospacing="0" w:line="288" w:lineRule="atLeast"/>
        <w:ind w:left="708"/>
        <w:textAlignment w:val="baseline"/>
        <w:rPr>
          <w:b w:val="0"/>
          <w:bCs w:val="0"/>
          <w:color w:val="225F97"/>
          <w:sz w:val="22"/>
          <w:szCs w:val="22"/>
        </w:rPr>
      </w:pPr>
      <w:hyperlink r:id="rId13" w:history="1">
        <w:r w:rsidR="00710417" w:rsidRPr="00710417">
          <w:rPr>
            <w:rStyle w:val="Hyperkobling"/>
            <w:sz w:val="22"/>
            <w:szCs w:val="22"/>
          </w:rPr>
          <w:t>A 584</w:t>
        </w:r>
      </w:hyperlink>
      <w:r w:rsidR="00710417" w:rsidRPr="00710417">
        <w:rPr>
          <w:sz w:val="22"/>
          <w:szCs w:val="22"/>
        </w:rPr>
        <w:t xml:space="preserve"> </w:t>
      </w:r>
      <w:hyperlink r:id="rId14" w:tooltip="A 584 direktøren i den norske revisorforening mener jeg nok kan ha en sak her og at en rettferdig behandling i retten er det beste – revisorforeningen skal jo bare ivareta E &amp; Y sine interesser" w:history="1">
        <w:r w:rsidR="00710417" w:rsidRPr="00710417">
          <w:rPr>
            <w:rStyle w:val="Hyperkobling"/>
            <w:b w:val="0"/>
            <w:bCs w:val="0"/>
            <w:color w:val="225F97"/>
            <w:sz w:val="22"/>
            <w:szCs w:val="22"/>
            <w:bdr w:val="none" w:sz="0" w:space="0" w:color="auto" w:frame="1"/>
          </w:rPr>
          <w:t>A 584 direktøren i den norske revisorforening mener jeg nok kan ha en sak her og at en rettferdig behandling i retten er det beste – revisorforeningen skal jo bare ivareta E &amp; Y sine interesser</w:t>
        </w:r>
      </w:hyperlink>
    </w:p>
    <w:p w:rsidR="00710417" w:rsidRPr="00707DAF" w:rsidRDefault="00710417" w:rsidP="00F619CD">
      <w:pPr>
        <w:ind w:left="708"/>
      </w:pPr>
    </w:p>
    <w:p w:rsidR="00B627F2" w:rsidRPr="0013777B" w:rsidRDefault="00B627F2" w:rsidP="0013777B">
      <w:pPr>
        <w:pStyle w:val="Listeavsnitt"/>
        <w:numPr>
          <w:ilvl w:val="0"/>
          <w:numId w:val="4"/>
        </w:numPr>
        <w:rPr>
          <w:b/>
          <w:u w:val="single"/>
        </w:rPr>
      </w:pPr>
      <w:r w:rsidRPr="0013777B">
        <w:rPr>
          <w:b/>
          <w:u w:val="single"/>
        </w:rPr>
        <w:t>Finansdepartementet har jo også bidratt i denne saken ved å slå fast at Oslo forliksråd ikke engang hadde lov å dømme i saken.</w:t>
      </w:r>
      <w:r w:rsidR="00085FC8">
        <w:rPr>
          <w:b/>
          <w:u w:val="single"/>
        </w:rPr>
        <w:t xml:space="preserve">  Eksempler på hvorfor det er viktig med lydbåndopptak når dyre advokater og rettsvesenet skal bestemme skjebnen til «den lille mann» og også andre.:</w:t>
      </w:r>
    </w:p>
    <w:p w:rsidR="00B627F2" w:rsidRPr="00920372" w:rsidRDefault="00B627F2" w:rsidP="00B627F2">
      <w:pPr>
        <w:pStyle w:val="Listeavsnitt"/>
        <w:rPr>
          <w:b/>
          <w:u w:val="single"/>
        </w:rPr>
      </w:pPr>
    </w:p>
    <w:p w:rsidR="00DC75F3" w:rsidRDefault="005A4797" w:rsidP="00085FC8">
      <w:pPr>
        <w:pStyle w:val="Listeavsnitt"/>
        <w:numPr>
          <w:ilvl w:val="0"/>
          <w:numId w:val="6"/>
        </w:numPr>
      </w:pPr>
      <w:r>
        <w:t>Finansdepa</w:t>
      </w:r>
      <w:r w:rsidR="00B627F2">
        <w:t xml:space="preserve">rtementet har skrevet et brev til meg som bekrefter at Oslo Forliksråd i saken mot </w:t>
      </w:r>
      <w:proofErr w:type="spellStart"/>
      <w:r w:rsidR="00B627F2">
        <w:t>Hammervoll</w:t>
      </w:r>
      <w:proofErr w:type="spellEnd"/>
      <w:r w:rsidR="00B627F2">
        <w:t xml:space="preserve"> &amp; Co ikke hadde lov til å dømme i saken,</w:t>
      </w:r>
      <w:r w:rsidR="00DC75F3">
        <w:t xml:space="preserve"> og viser til tvistelovens § 6-10.</w:t>
      </w:r>
      <w:r w:rsidR="0013777B">
        <w:t xml:space="preserve">  Jeg har perfekte bevis at jeg som klager forklarte forut for møte i Forliksrådet og også under møte i forliksrådet gjorde det klart at jeg ikke ønsket at forliksrådet skulle dømme i saken.</w:t>
      </w:r>
      <w:r>
        <w:t xml:space="preserve">  Lydbåndopptak av samtaler med forliksrådet før og under møtet.</w:t>
      </w:r>
    </w:p>
    <w:p w:rsidR="005A4797" w:rsidRDefault="005A4797" w:rsidP="00DC75F3">
      <w:pPr>
        <w:pStyle w:val="Listeavsnitt"/>
      </w:pPr>
    </w:p>
    <w:p w:rsidR="00DC75F3" w:rsidRPr="00DC75F3" w:rsidRDefault="00DC75F3" w:rsidP="00DC75F3">
      <w:pPr>
        <w:pStyle w:val="Listeavsnitt"/>
      </w:pPr>
      <w:r w:rsidRPr="00DC75F3">
        <w:rPr>
          <w:rFonts w:ascii="Arial" w:eastAsia="Times New Roman" w:hAnsi="Arial" w:cs="Arial"/>
          <w:b/>
          <w:bCs/>
          <w:color w:val="000000"/>
          <w:sz w:val="18"/>
          <w:szCs w:val="18"/>
          <w:lang w:eastAsia="nb-NO"/>
        </w:rPr>
        <w:t>§ 6-10.</w:t>
      </w:r>
      <w:r w:rsidRPr="00DC75F3">
        <w:rPr>
          <w:rFonts w:ascii="Arial" w:eastAsia="Times New Roman" w:hAnsi="Arial" w:cs="Arial"/>
          <w:color w:val="000000"/>
          <w:sz w:val="18"/>
          <w:szCs w:val="18"/>
          <w:lang w:eastAsia="nb-NO"/>
        </w:rPr>
        <w:t> </w:t>
      </w:r>
      <w:r w:rsidRPr="00DC75F3">
        <w:rPr>
          <w:rFonts w:ascii="Arial" w:eastAsia="Times New Roman" w:hAnsi="Arial" w:cs="Arial"/>
          <w:i/>
          <w:iCs/>
          <w:color w:val="000000"/>
          <w:sz w:val="18"/>
          <w:szCs w:val="18"/>
          <w:lang w:eastAsia="nb-NO"/>
        </w:rPr>
        <w:t>Forliksrådets adgang til å avsi dom</w:t>
      </w:r>
    </w:p>
    <w:p w:rsidR="00DC75F3" w:rsidRPr="00DC75F3" w:rsidRDefault="00DC75F3" w:rsidP="00DC75F3">
      <w:pPr>
        <w:shd w:val="clear" w:color="auto" w:fill="FFFFFF"/>
        <w:spacing w:before="180" w:after="0" w:line="240" w:lineRule="auto"/>
        <w:ind w:left="708"/>
        <w:rPr>
          <w:rFonts w:ascii="Arial" w:eastAsia="Times New Roman" w:hAnsi="Arial" w:cs="Arial"/>
          <w:color w:val="000000"/>
          <w:sz w:val="18"/>
          <w:szCs w:val="18"/>
          <w:lang w:eastAsia="nb-NO"/>
        </w:rPr>
      </w:pPr>
      <w:r w:rsidRPr="00DC75F3">
        <w:rPr>
          <w:rFonts w:ascii="Arial" w:eastAsia="Times New Roman" w:hAnsi="Arial" w:cs="Arial"/>
          <w:color w:val="000000"/>
          <w:sz w:val="18"/>
          <w:szCs w:val="18"/>
          <w:lang w:eastAsia="nb-NO"/>
        </w:rPr>
        <w:t>(1) Forliksrådet kan avsi dom hvis begge parter samtykker.</w:t>
      </w:r>
    </w:p>
    <w:p w:rsidR="00DC75F3" w:rsidRPr="00DC75F3" w:rsidRDefault="00DC75F3" w:rsidP="00DC75F3">
      <w:pPr>
        <w:shd w:val="clear" w:color="auto" w:fill="FFFFFF"/>
        <w:spacing w:before="180" w:after="0" w:line="240" w:lineRule="auto"/>
        <w:ind w:left="708"/>
        <w:rPr>
          <w:rFonts w:ascii="Arial" w:eastAsia="Times New Roman" w:hAnsi="Arial" w:cs="Arial"/>
          <w:color w:val="000000"/>
          <w:sz w:val="18"/>
          <w:szCs w:val="18"/>
          <w:lang w:eastAsia="nb-NO"/>
        </w:rPr>
      </w:pPr>
      <w:r w:rsidRPr="00DC75F3">
        <w:rPr>
          <w:rFonts w:ascii="Arial" w:eastAsia="Times New Roman" w:hAnsi="Arial" w:cs="Arial"/>
          <w:color w:val="000000"/>
          <w:sz w:val="18"/>
          <w:szCs w:val="18"/>
          <w:lang w:eastAsia="nb-NO"/>
        </w:rPr>
        <w:t>(2) Gjelder saken formuesverdier med tvistesum under kr 125 000, kan forliksrådet avsi dom når en av partene ber om det.</w:t>
      </w:r>
    </w:p>
    <w:p w:rsidR="00DC75F3" w:rsidRPr="00DC75F3" w:rsidRDefault="00DC75F3" w:rsidP="00DC75F3">
      <w:pPr>
        <w:shd w:val="clear" w:color="auto" w:fill="FFFFFF"/>
        <w:spacing w:before="180" w:after="0" w:line="240" w:lineRule="auto"/>
        <w:ind w:left="708"/>
        <w:rPr>
          <w:rFonts w:ascii="Arial" w:eastAsia="Times New Roman" w:hAnsi="Arial" w:cs="Arial"/>
          <w:color w:val="000000"/>
          <w:sz w:val="18"/>
          <w:szCs w:val="18"/>
          <w:lang w:eastAsia="nb-NO"/>
        </w:rPr>
      </w:pPr>
      <w:r w:rsidRPr="00DC75F3">
        <w:rPr>
          <w:rFonts w:ascii="Arial" w:eastAsia="Times New Roman" w:hAnsi="Arial" w:cs="Arial"/>
          <w:color w:val="000000"/>
          <w:sz w:val="18"/>
          <w:szCs w:val="18"/>
          <w:lang w:eastAsia="nb-NO"/>
        </w:rPr>
        <w:t>(3) Etter begjæring fra klageren kan forliksrådet dessuten avsi dom hvis</w:t>
      </w: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DC75F3" w:rsidRPr="00DC75F3" w:rsidTr="00DC75F3">
        <w:trPr>
          <w:tblCellSpacing w:w="15" w:type="dxa"/>
        </w:trPr>
        <w:tc>
          <w:tcPr>
            <w:tcW w:w="198" w:type="pct"/>
            <w:shd w:val="clear" w:color="auto" w:fill="FFFFFF"/>
            <w:hideMark/>
          </w:tcPr>
          <w:p w:rsidR="00DC75F3" w:rsidRPr="00DC75F3" w:rsidRDefault="00DC75F3" w:rsidP="00DC75F3">
            <w:pPr>
              <w:spacing w:after="0" w:line="240" w:lineRule="auto"/>
              <w:jc w:val="right"/>
              <w:rPr>
                <w:rFonts w:ascii="Arial" w:eastAsia="Times New Roman" w:hAnsi="Arial" w:cs="Arial"/>
                <w:color w:val="000000"/>
                <w:sz w:val="18"/>
                <w:szCs w:val="18"/>
                <w:lang w:eastAsia="nb-NO"/>
              </w:rPr>
            </w:pPr>
            <w:r w:rsidRPr="00DC75F3">
              <w:rPr>
                <w:rFonts w:ascii="Arial" w:eastAsia="Times New Roman" w:hAnsi="Arial" w:cs="Arial"/>
                <w:color w:val="000000"/>
                <w:sz w:val="18"/>
                <w:szCs w:val="18"/>
                <w:lang w:eastAsia="nb-NO"/>
              </w:rPr>
              <w:t>a)</w:t>
            </w:r>
          </w:p>
        </w:tc>
        <w:tc>
          <w:tcPr>
            <w:tcW w:w="0" w:type="auto"/>
            <w:shd w:val="clear" w:color="auto" w:fill="FFFFFF"/>
            <w:hideMark/>
          </w:tcPr>
          <w:p w:rsidR="00DC75F3" w:rsidRPr="00DC75F3" w:rsidRDefault="00DC75F3" w:rsidP="00DC75F3">
            <w:pPr>
              <w:spacing w:after="0" w:line="240" w:lineRule="auto"/>
              <w:rPr>
                <w:rFonts w:ascii="Arial" w:eastAsia="Times New Roman" w:hAnsi="Arial" w:cs="Arial"/>
                <w:color w:val="000000"/>
                <w:sz w:val="18"/>
                <w:szCs w:val="18"/>
                <w:lang w:eastAsia="nb-NO"/>
              </w:rPr>
            </w:pPr>
            <w:r w:rsidRPr="00DC75F3">
              <w:rPr>
                <w:rFonts w:ascii="Arial" w:eastAsia="Times New Roman" w:hAnsi="Arial" w:cs="Arial"/>
                <w:color w:val="000000"/>
                <w:sz w:val="18"/>
                <w:szCs w:val="18"/>
                <w:lang w:eastAsia="nb-NO"/>
              </w:rPr>
              <w:t xml:space="preserve">vilkårene for </w:t>
            </w:r>
            <w:r w:rsidR="00C15B5D" w:rsidRPr="00DC75F3">
              <w:rPr>
                <w:rFonts w:ascii="Arial" w:eastAsia="Times New Roman" w:hAnsi="Arial" w:cs="Arial"/>
                <w:color w:val="000000"/>
                <w:sz w:val="18"/>
                <w:szCs w:val="18"/>
                <w:lang w:eastAsia="nb-NO"/>
              </w:rPr>
              <w:t>fraværs dom</w:t>
            </w:r>
            <w:r w:rsidRPr="00DC75F3">
              <w:rPr>
                <w:rFonts w:ascii="Arial" w:eastAsia="Times New Roman" w:hAnsi="Arial" w:cs="Arial"/>
                <w:color w:val="000000"/>
                <w:sz w:val="18"/>
                <w:szCs w:val="18"/>
                <w:lang w:eastAsia="nb-NO"/>
              </w:rPr>
              <w:t xml:space="preserve"> er oppfylt, eller</w:t>
            </w:r>
          </w:p>
        </w:tc>
      </w:tr>
    </w:tbl>
    <w:p w:rsidR="00DC75F3" w:rsidRPr="00DC75F3" w:rsidRDefault="00DC75F3" w:rsidP="00DC75F3">
      <w:pPr>
        <w:spacing w:after="0" w:line="240" w:lineRule="auto"/>
        <w:ind w:left="708"/>
        <w:rPr>
          <w:rFonts w:ascii="Times New Roman" w:eastAsia="Times New Roman" w:hAnsi="Times New Roman" w:cs="Times New Roman"/>
          <w:vanish/>
          <w:sz w:val="18"/>
          <w:szCs w:val="18"/>
          <w:lang w:eastAsia="nb-NO"/>
        </w:rPr>
      </w:pPr>
    </w:p>
    <w:tbl>
      <w:tblPr>
        <w:tblW w:w="5000" w:type="pct"/>
        <w:tblCellSpacing w:w="1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DC75F3" w:rsidRPr="00DC75F3" w:rsidTr="00DC75F3">
        <w:trPr>
          <w:tblCellSpacing w:w="15" w:type="dxa"/>
        </w:trPr>
        <w:tc>
          <w:tcPr>
            <w:tcW w:w="198" w:type="pct"/>
            <w:shd w:val="clear" w:color="auto" w:fill="FFFFFF"/>
            <w:hideMark/>
          </w:tcPr>
          <w:p w:rsidR="00DC75F3" w:rsidRPr="00DC75F3" w:rsidRDefault="00DC75F3" w:rsidP="00DC75F3">
            <w:pPr>
              <w:spacing w:after="0" w:line="240" w:lineRule="auto"/>
              <w:jc w:val="right"/>
              <w:rPr>
                <w:rFonts w:ascii="Arial" w:eastAsia="Times New Roman" w:hAnsi="Arial" w:cs="Arial"/>
                <w:color w:val="000000"/>
                <w:sz w:val="18"/>
                <w:szCs w:val="18"/>
                <w:lang w:eastAsia="nb-NO"/>
              </w:rPr>
            </w:pPr>
            <w:r w:rsidRPr="00DC75F3">
              <w:rPr>
                <w:rFonts w:ascii="Arial" w:eastAsia="Times New Roman" w:hAnsi="Arial" w:cs="Arial"/>
                <w:color w:val="000000"/>
                <w:sz w:val="18"/>
                <w:szCs w:val="18"/>
                <w:lang w:eastAsia="nb-NO"/>
              </w:rPr>
              <w:t>b)</w:t>
            </w:r>
          </w:p>
        </w:tc>
        <w:tc>
          <w:tcPr>
            <w:tcW w:w="0" w:type="auto"/>
            <w:shd w:val="clear" w:color="auto" w:fill="FFFFFF"/>
            <w:hideMark/>
          </w:tcPr>
          <w:p w:rsidR="00DC75F3" w:rsidRPr="00DC75F3" w:rsidRDefault="00DC75F3" w:rsidP="00DC75F3">
            <w:pPr>
              <w:spacing w:after="0" w:line="240" w:lineRule="auto"/>
              <w:rPr>
                <w:rFonts w:ascii="Arial" w:eastAsia="Times New Roman" w:hAnsi="Arial" w:cs="Arial"/>
                <w:color w:val="000000"/>
                <w:sz w:val="18"/>
                <w:szCs w:val="18"/>
                <w:lang w:eastAsia="nb-NO"/>
              </w:rPr>
            </w:pPr>
            <w:proofErr w:type="gramStart"/>
            <w:r w:rsidRPr="00DC75F3">
              <w:rPr>
                <w:rFonts w:ascii="Arial" w:eastAsia="Times New Roman" w:hAnsi="Arial" w:cs="Arial"/>
                <w:color w:val="000000"/>
                <w:sz w:val="18"/>
                <w:szCs w:val="18"/>
                <w:lang w:eastAsia="nb-NO"/>
              </w:rPr>
              <w:t>klagemotparten i sak om pengekrav ikke gjør gjeldende annet enn manglende betalingsevne eller andre åpenbart uholdbare innsigelser.</w:t>
            </w:r>
            <w:proofErr w:type="gramEnd"/>
          </w:p>
        </w:tc>
      </w:tr>
    </w:tbl>
    <w:p w:rsidR="00DC75F3" w:rsidRPr="00DC75F3" w:rsidRDefault="00DC75F3" w:rsidP="00DC75F3">
      <w:pPr>
        <w:shd w:val="clear" w:color="auto" w:fill="FFFFFF"/>
        <w:spacing w:before="180" w:after="0" w:line="240" w:lineRule="auto"/>
        <w:ind w:left="708"/>
        <w:rPr>
          <w:rFonts w:ascii="Arial" w:eastAsia="Times New Roman" w:hAnsi="Arial" w:cs="Arial"/>
          <w:color w:val="000000"/>
          <w:sz w:val="18"/>
          <w:szCs w:val="18"/>
          <w:lang w:eastAsia="nb-NO"/>
        </w:rPr>
      </w:pPr>
      <w:r w:rsidRPr="00DC75F3">
        <w:rPr>
          <w:rFonts w:ascii="Arial" w:eastAsia="Times New Roman" w:hAnsi="Arial" w:cs="Arial"/>
          <w:color w:val="000000"/>
          <w:sz w:val="18"/>
          <w:szCs w:val="18"/>
          <w:lang w:eastAsia="nb-NO"/>
        </w:rPr>
        <w:lastRenderedPageBreak/>
        <w:t>(4) Forliksrådet kan bare avsi dom hvis medlemmene er enige om at grunnlaget er tilstrekkelig.</w:t>
      </w:r>
    </w:p>
    <w:p w:rsidR="00DC75F3" w:rsidRDefault="00DC75F3" w:rsidP="00DC75F3">
      <w:pPr>
        <w:pStyle w:val="Listeavsnitt"/>
        <w:ind w:left="1428"/>
      </w:pPr>
    </w:p>
    <w:p w:rsidR="00413C92" w:rsidRDefault="00B627F2" w:rsidP="00B627F2">
      <w:pPr>
        <w:pStyle w:val="Listeavsnitt"/>
      </w:pPr>
      <w:r>
        <w:t xml:space="preserve">Allerede fra starten av har denne min sak mot </w:t>
      </w:r>
      <w:proofErr w:type="spellStart"/>
      <w:r>
        <w:t>Hammervoll</w:t>
      </w:r>
      <w:proofErr w:type="spellEnd"/>
      <w:r>
        <w:t xml:space="preserve"> &amp; Co fått en urettferdig begynnelse.  Man kan jo som sagt undre seg over dette og jeg viser til </w:t>
      </w:r>
    </w:p>
    <w:p w:rsidR="00B627F2" w:rsidRDefault="00B627F2" w:rsidP="00B627F2">
      <w:pPr>
        <w:pStyle w:val="Listeavsnitt"/>
      </w:pPr>
    </w:p>
    <w:p w:rsidR="00DC75F3" w:rsidRDefault="00DC75F3" w:rsidP="00B627F2">
      <w:pPr>
        <w:pStyle w:val="Listeavsnitt"/>
      </w:pPr>
      <w:r>
        <w:t>Andre grunn</w:t>
      </w:r>
      <w:r w:rsidR="0013777B">
        <w:t>er til å kritisere forliksrådet som også kan belyse urettferdigheten i behandlingen– se punkt A, B og C</w:t>
      </w:r>
    </w:p>
    <w:p w:rsidR="00B627F2" w:rsidRPr="00B627F2" w:rsidRDefault="00AD5055" w:rsidP="00085FC8">
      <w:pPr>
        <w:pStyle w:val="Overskrift2"/>
        <w:numPr>
          <w:ilvl w:val="0"/>
          <w:numId w:val="6"/>
        </w:numPr>
        <w:spacing w:before="0" w:beforeAutospacing="0" w:after="0" w:afterAutospacing="0" w:line="288" w:lineRule="atLeast"/>
        <w:textAlignment w:val="baseline"/>
        <w:rPr>
          <w:b w:val="0"/>
          <w:bCs w:val="0"/>
          <w:color w:val="225F97"/>
          <w:sz w:val="22"/>
          <w:szCs w:val="22"/>
        </w:rPr>
      </w:pPr>
      <w:hyperlink r:id="rId15" w:history="1">
        <w:r w:rsidR="00B627F2" w:rsidRPr="00B627F2">
          <w:rPr>
            <w:rStyle w:val="Hyperkobling"/>
            <w:b w:val="0"/>
            <w:bCs w:val="0"/>
            <w:sz w:val="22"/>
            <w:szCs w:val="22"/>
            <w:bdr w:val="none" w:sz="0" w:space="0" w:color="auto" w:frame="1"/>
          </w:rPr>
          <w:t>F 0-2</w:t>
        </w:r>
      </w:hyperlink>
      <w:r w:rsidR="00B627F2" w:rsidRPr="00B627F2">
        <w:rPr>
          <w:b w:val="0"/>
          <w:bCs w:val="0"/>
          <w:color w:val="225F97"/>
          <w:sz w:val="22"/>
          <w:szCs w:val="22"/>
          <w:bdr w:val="none" w:sz="0" w:space="0" w:color="auto" w:frame="1"/>
        </w:rPr>
        <w:t xml:space="preserve"> </w:t>
      </w:r>
      <w:proofErr w:type="spellStart"/>
      <w:r w:rsidR="00B627F2" w:rsidRPr="00B627F2">
        <w:rPr>
          <w:b w:val="0"/>
          <w:bCs w:val="0"/>
          <w:color w:val="225F97"/>
          <w:sz w:val="22"/>
          <w:szCs w:val="22"/>
          <w:bdr w:val="none" w:sz="0" w:space="0" w:color="auto" w:frame="1"/>
        </w:rPr>
        <w:t>forliksradet</w:t>
      </w:r>
      <w:proofErr w:type="spellEnd"/>
      <w:r w:rsidR="00B627F2" w:rsidRPr="00B627F2">
        <w:rPr>
          <w:b w:val="0"/>
          <w:bCs w:val="0"/>
          <w:color w:val="225F97"/>
          <w:sz w:val="22"/>
          <w:szCs w:val="22"/>
          <w:bdr w:val="none" w:sz="0" w:space="0" w:color="auto" w:frame="1"/>
        </w:rPr>
        <w:t xml:space="preserve"> sier de ikke vil </w:t>
      </w:r>
      <w:proofErr w:type="spellStart"/>
      <w:r w:rsidR="00B627F2" w:rsidRPr="00B627F2">
        <w:rPr>
          <w:b w:val="0"/>
          <w:bCs w:val="0"/>
          <w:color w:val="225F97"/>
          <w:sz w:val="22"/>
          <w:szCs w:val="22"/>
          <w:bdr w:val="none" w:sz="0" w:space="0" w:color="auto" w:frame="1"/>
        </w:rPr>
        <w:t>domme</w:t>
      </w:r>
      <w:proofErr w:type="spellEnd"/>
      <w:r w:rsidR="00B627F2" w:rsidRPr="00B627F2">
        <w:rPr>
          <w:b w:val="0"/>
          <w:bCs w:val="0"/>
          <w:color w:val="225F97"/>
          <w:sz w:val="22"/>
          <w:szCs w:val="22"/>
          <w:bdr w:val="none" w:sz="0" w:space="0" w:color="auto" w:frame="1"/>
        </w:rPr>
        <w:t xml:space="preserve"> i saken i morgen men gjorde det likevel</w:t>
      </w:r>
    </w:p>
    <w:p w:rsidR="00B627F2" w:rsidRDefault="00B627F2" w:rsidP="00B627F2">
      <w:pPr>
        <w:pStyle w:val="Overskrift2"/>
        <w:spacing w:before="0" w:beforeAutospacing="0" w:after="0" w:afterAutospacing="0" w:line="288" w:lineRule="atLeast"/>
        <w:textAlignment w:val="baseline"/>
        <w:rPr>
          <w:b w:val="0"/>
          <w:bCs w:val="0"/>
          <w:color w:val="225F97"/>
          <w:sz w:val="22"/>
          <w:szCs w:val="22"/>
        </w:rPr>
      </w:pPr>
    </w:p>
    <w:p w:rsidR="00B627F2" w:rsidRPr="0013777B" w:rsidRDefault="00AD5055" w:rsidP="00085FC8">
      <w:pPr>
        <w:pStyle w:val="Overskrift2"/>
        <w:numPr>
          <w:ilvl w:val="0"/>
          <w:numId w:val="6"/>
        </w:numPr>
        <w:spacing w:before="0" w:beforeAutospacing="0" w:after="0" w:afterAutospacing="0" w:line="288" w:lineRule="atLeast"/>
        <w:textAlignment w:val="baseline"/>
        <w:rPr>
          <w:b w:val="0"/>
          <w:bCs w:val="0"/>
          <w:color w:val="225F97"/>
          <w:sz w:val="22"/>
          <w:szCs w:val="22"/>
          <w:bdr w:val="none" w:sz="0" w:space="0" w:color="auto" w:frame="1"/>
        </w:rPr>
      </w:pPr>
      <w:hyperlink r:id="rId16" w:history="1">
        <w:r w:rsidR="00B627F2" w:rsidRPr="00DC75F3">
          <w:rPr>
            <w:rStyle w:val="Hyperkobling"/>
            <w:b w:val="0"/>
            <w:bCs w:val="0"/>
            <w:sz w:val="22"/>
            <w:szCs w:val="22"/>
            <w:bdr w:val="none" w:sz="0" w:space="0" w:color="auto" w:frame="1"/>
          </w:rPr>
          <w:t>F 0-2b</w:t>
        </w:r>
      </w:hyperlink>
      <w:r w:rsidR="00B627F2" w:rsidRPr="00DC75F3">
        <w:rPr>
          <w:b w:val="0"/>
          <w:bCs w:val="0"/>
          <w:color w:val="225F97"/>
          <w:sz w:val="22"/>
          <w:szCs w:val="22"/>
          <w:bdr w:val="none" w:sz="0" w:space="0" w:color="auto" w:frame="1"/>
        </w:rPr>
        <w:t xml:space="preserve"> telefon til forliksr</w:t>
      </w:r>
      <w:r w:rsidR="00C15B5D">
        <w:rPr>
          <w:b w:val="0"/>
          <w:bCs w:val="0"/>
          <w:color w:val="225F97"/>
          <w:sz w:val="22"/>
          <w:szCs w:val="22"/>
          <w:bdr w:val="none" w:sz="0" w:space="0" w:color="auto" w:frame="1"/>
        </w:rPr>
        <w:t xml:space="preserve">ådet 11 </w:t>
      </w:r>
      <w:proofErr w:type="spellStart"/>
      <w:r w:rsidR="00C15B5D">
        <w:rPr>
          <w:b w:val="0"/>
          <w:bCs w:val="0"/>
          <w:color w:val="225F97"/>
          <w:sz w:val="22"/>
          <w:szCs w:val="22"/>
          <w:bdr w:val="none" w:sz="0" w:space="0" w:color="auto" w:frame="1"/>
        </w:rPr>
        <w:t>okt</w:t>
      </w:r>
      <w:proofErr w:type="spellEnd"/>
      <w:r w:rsidR="00C15B5D">
        <w:rPr>
          <w:b w:val="0"/>
          <w:bCs w:val="0"/>
          <w:color w:val="225F97"/>
          <w:sz w:val="22"/>
          <w:szCs w:val="22"/>
          <w:bdr w:val="none" w:sz="0" w:space="0" w:color="auto" w:frame="1"/>
        </w:rPr>
        <w:t xml:space="preserve"> 11 De ø</w:t>
      </w:r>
      <w:r w:rsidR="00B627F2" w:rsidRPr="00DC75F3">
        <w:rPr>
          <w:b w:val="0"/>
          <w:bCs w:val="0"/>
          <w:color w:val="225F97"/>
          <w:sz w:val="22"/>
          <w:szCs w:val="22"/>
          <w:bdr w:val="none" w:sz="0" w:space="0" w:color="auto" w:frame="1"/>
        </w:rPr>
        <w:t>nsker ikke lydband av men kun utskrift av det vitne Kredittilsynet sier om revisors plikter</w:t>
      </w:r>
    </w:p>
    <w:p w:rsidR="0013777B" w:rsidRDefault="0013777B" w:rsidP="0013777B">
      <w:pPr>
        <w:pStyle w:val="Overskrift1"/>
        <w:shd w:val="clear" w:color="auto" w:fill="F8F6F2"/>
        <w:spacing w:before="0" w:line="288" w:lineRule="atLeast"/>
        <w:ind w:firstLine="708"/>
        <w:textAlignment w:val="baseline"/>
        <w:rPr>
          <w:rFonts w:asciiTheme="minorHAnsi" w:eastAsiaTheme="minorHAnsi" w:hAnsiTheme="minorHAnsi" w:cstheme="minorBidi"/>
          <w:b w:val="0"/>
          <w:bCs w:val="0"/>
          <w:color w:val="auto"/>
          <w:sz w:val="22"/>
          <w:szCs w:val="22"/>
        </w:rPr>
      </w:pPr>
    </w:p>
    <w:p w:rsidR="0013777B" w:rsidRPr="0013777B" w:rsidRDefault="00AD5055" w:rsidP="00085FC8">
      <w:pPr>
        <w:pStyle w:val="Overskrift1"/>
        <w:numPr>
          <w:ilvl w:val="0"/>
          <w:numId w:val="6"/>
        </w:numPr>
        <w:shd w:val="clear" w:color="auto" w:fill="F8F6F2"/>
        <w:spacing w:before="0" w:line="288" w:lineRule="atLeast"/>
        <w:textAlignment w:val="baseline"/>
        <w:rPr>
          <w:b w:val="0"/>
          <w:bCs w:val="0"/>
          <w:color w:val="225F97"/>
          <w:sz w:val="22"/>
          <w:szCs w:val="22"/>
        </w:rPr>
      </w:pPr>
      <w:hyperlink r:id="rId17" w:history="1">
        <w:r w:rsidR="0013777B" w:rsidRPr="0013777B">
          <w:rPr>
            <w:rStyle w:val="Hyperkobling"/>
            <w:b w:val="0"/>
            <w:bCs w:val="0"/>
            <w:sz w:val="22"/>
            <w:szCs w:val="22"/>
            <w:bdr w:val="none" w:sz="0" w:space="0" w:color="auto" w:frame="1"/>
          </w:rPr>
          <w:t>F 5-45b</w:t>
        </w:r>
      </w:hyperlink>
      <w:r w:rsidR="0013777B" w:rsidRPr="0013777B">
        <w:rPr>
          <w:b w:val="0"/>
          <w:bCs w:val="0"/>
          <w:color w:val="225F97"/>
          <w:sz w:val="22"/>
          <w:szCs w:val="22"/>
          <w:bdr w:val="none" w:sz="0" w:space="0" w:color="auto" w:frame="1"/>
        </w:rPr>
        <w:t xml:space="preserve"> utskrift av forliksrådet mot </w:t>
      </w:r>
      <w:proofErr w:type="spellStart"/>
      <w:r w:rsidR="0013777B" w:rsidRPr="0013777B">
        <w:rPr>
          <w:b w:val="0"/>
          <w:bCs w:val="0"/>
          <w:color w:val="225F97"/>
          <w:sz w:val="22"/>
          <w:szCs w:val="22"/>
          <w:bdr w:val="none" w:sz="0" w:space="0" w:color="auto" w:frame="1"/>
        </w:rPr>
        <w:t>Hammervoll</w:t>
      </w:r>
      <w:proofErr w:type="spellEnd"/>
    </w:p>
    <w:p w:rsidR="0013777B" w:rsidRDefault="0013777B" w:rsidP="0013777B">
      <w:pPr>
        <w:ind w:left="708"/>
      </w:pPr>
    </w:p>
    <w:p w:rsidR="0013777B" w:rsidRDefault="0013777B" w:rsidP="0013777B">
      <w:pPr>
        <w:ind w:left="708"/>
      </w:pPr>
      <w:r>
        <w:t xml:space="preserve">Se vedlegg </w:t>
      </w:r>
      <w:proofErr w:type="spellStart"/>
      <w:r>
        <w:t>nr</w:t>
      </w:r>
      <w:proofErr w:type="spellEnd"/>
      <w:r>
        <w:t xml:space="preserve"> 1 for denne utskriften.</w:t>
      </w:r>
    </w:p>
    <w:p w:rsidR="005A4797" w:rsidRDefault="005A4797" w:rsidP="0013777B">
      <w:pPr>
        <w:ind w:left="708"/>
      </w:pPr>
    </w:p>
    <w:p w:rsidR="0013777B" w:rsidRDefault="0013777B" w:rsidP="0013777B">
      <w:pPr>
        <w:ind w:left="708"/>
      </w:pPr>
      <w:proofErr w:type="spellStart"/>
      <w:r>
        <w:t>Mvh</w:t>
      </w:r>
      <w:proofErr w:type="spellEnd"/>
      <w:r>
        <w:t xml:space="preserve"> Nils Pettersen</w:t>
      </w:r>
    </w:p>
    <w:p w:rsidR="0013777B" w:rsidRDefault="0013777B" w:rsidP="0013777B">
      <w:r>
        <w:t xml:space="preserve">              1 vedlegg følger</w:t>
      </w:r>
      <w:r w:rsidR="00C15B5D">
        <w:t xml:space="preserve"> på 6 sider</w:t>
      </w:r>
    </w:p>
    <w:p w:rsidR="0013777B" w:rsidRDefault="0013777B" w:rsidP="0013777B"/>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5A4797" w:rsidRDefault="005A4797" w:rsidP="0013777B">
      <w:pPr>
        <w:ind w:firstLine="708"/>
        <w:rPr>
          <w:u w:val="single"/>
        </w:rPr>
      </w:pPr>
    </w:p>
    <w:p w:rsidR="00085FC8" w:rsidRDefault="00085FC8" w:rsidP="00085FC8">
      <w:pPr>
        <w:rPr>
          <w:u w:val="single"/>
        </w:rPr>
      </w:pPr>
    </w:p>
    <w:p w:rsidR="0013777B" w:rsidRPr="0013777B" w:rsidRDefault="0013777B" w:rsidP="00085FC8">
      <w:pPr>
        <w:rPr>
          <w:u w:val="single"/>
        </w:rPr>
      </w:pPr>
      <w:r w:rsidRPr="0013777B">
        <w:rPr>
          <w:u w:val="single"/>
        </w:rPr>
        <w:t xml:space="preserve">Vedlegg </w:t>
      </w:r>
      <w:proofErr w:type="spellStart"/>
      <w:r w:rsidRPr="0013777B">
        <w:rPr>
          <w:u w:val="single"/>
        </w:rPr>
        <w:t>nr</w:t>
      </w:r>
      <w:proofErr w:type="spellEnd"/>
      <w:r w:rsidRPr="0013777B">
        <w:rPr>
          <w:u w:val="single"/>
        </w:rPr>
        <w:t xml:space="preserve"> 1: </w:t>
      </w:r>
    </w:p>
    <w:p w:rsidR="0013777B" w:rsidRDefault="0013777B" w:rsidP="0013777B">
      <w:pPr>
        <w:ind w:firstLine="708"/>
      </w:pPr>
      <w:r>
        <w:t>Etter 13.12 minutter:</w:t>
      </w:r>
    </w:p>
    <w:p w:rsidR="0013777B" w:rsidRDefault="0013777B" w:rsidP="0013777B">
      <w:pPr>
        <w:ind w:left="708"/>
      </w:pPr>
      <w:r>
        <w:t>Dommer:</w:t>
      </w:r>
    </w:p>
    <w:p w:rsidR="0013777B" w:rsidRDefault="0013777B" w:rsidP="0013777B">
      <w:pPr>
        <w:ind w:left="708"/>
      </w:pPr>
      <w:r>
        <w:t xml:space="preserve">Du </w:t>
      </w:r>
      <w:r w:rsidR="005D0EE3">
        <w:t>har skrevet, Pettersen, at revi</w:t>
      </w:r>
      <w:r>
        <w:t xml:space="preserve">sorfirmaets representant har sagt at det spilte ikke noe rolle for </w:t>
      </w:r>
      <w:proofErr w:type="gramStart"/>
      <w:r>
        <w:t>dem,  de</w:t>
      </w:r>
      <w:proofErr w:type="gramEnd"/>
      <w:r>
        <w:t xml:space="preserve"> var stort firma, og de kunne… om de betalte noen millioner for å være ferdige med den saken…</w:t>
      </w:r>
    </w:p>
    <w:p w:rsidR="0013777B" w:rsidRDefault="0013777B" w:rsidP="0013777B">
      <w:pPr>
        <w:ind w:left="708"/>
      </w:pPr>
      <w:r>
        <w:t>Pettersen:</w:t>
      </w:r>
    </w:p>
    <w:p w:rsidR="0013777B" w:rsidRDefault="0013777B" w:rsidP="0013777B">
      <w:pPr>
        <w:ind w:left="708"/>
      </w:pPr>
      <w:r>
        <w:t xml:space="preserve">Eller litt over en million… så var ikke det noe særlig problem.  </w:t>
      </w:r>
    </w:p>
    <w:p w:rsidR="0013777B" w:rsidRDefault="0013777B" w:rsidP="0013777B">
      <w:pPr>
        <w:ind w:left="708"/>
      </w:pPr>
      <w:r>
        <w:t>Dommer:</w:t>
      </w:r>
    </w:p>
    <w:p w:rsidR="0013777B" w:rsidRDefault="0013777B" w:rsidP="0013777B">
      <w:pPr>
        <w:ind w:left="708"/>
      </w:pPr>
      <w:r>
        <w:t xml:space="preserve">Vi har ikke sett det dokumentert </w:t>
      </w:r>
      <w:proofErr w:type="gramStart"/>
      <w:r>
        <w:t>…når</w:t>
      </w:r>
      <w:proofErr w:type="gramEnd"/>
      <w:r>
        <w:t xml:space="preserve"> vi leser dokumenter…   vi har ikke sett det dokumentert at det har vært sagt.</w:t>
      </w:r>
    </w:p>
    <w:p w:rsidR="0013777B" w:rsidRDefault="0013777B" w:rsidP="0013777B">
      <w:pPr>
        <w:ind w:left="708"/>
      </w:pPr>
      <w:r>
        <w:t>Pettersen:</w:t>
      </w:r>
    </w:p>
    <w:p w:rsidR="0013777B" w:rsidRDefault="0013777B" w:rsidP="0013777B">
      <w:pPr>
        <w:ind w:left="708"/>
      </w:pPr>
      <w:r>
        <w:t>Jeg har jo vist det på ett av vedleggene mine.  Samtale med advokat for Ernst &amp; Young.</w:t>
      </w:r>
    </w:p>
    <w:p w:rsidR="0013777B" w:rsidRDefault="0013777B" w:rsidP="0013777B">
      <w:pPr>
        <w:ind w:left="708"/>
      </w:pPr>
      <w:r>
        <w:t>Dommer:</w:t>
      </w:r>
    </w:p>
    <w:p w:rsidR="0013777B" w:rsidRDefault="0013777B" w:rsidP="0013777B">
      <w:pPr>
        <w:ind w:left="708"/>
      </w:pPr>
      <w:r>
        <w:t>Men jeg er litt skarpere jeg skjøn</w:t>
      </w:r>
      <w:r w:rsidR="005D0EE3">
        <w:t>ner du i forho</w:t>
      </w:r>
      <w:r>
        <w:t>ld til det.  Når jeg sier at jeg har ikke sett dette dokumentert.  Jeg har ikke sett at vedkommende har skrevet selv og bekreftet at det har jeg sagt.</w:t>
      </w:r>
    </w:p>
    <w:p w:rsidR="0013777B" w:rsidRDefault="0013777B" w:rsidP="0013777B">
      <w:pPr>
        <w:ind w:left="708"/>
      </w:pPr>
      <w:r>
        <w:t>Pettersen:</w:t>
      </w:r>
    </w:p>
    <w:p w:rsidR="0013777B" w:rsidRDefault="0013777B" w:rsidP="0013777B">
      <w:pPr>
        <w:ind w:left="708"/>
      </w:pPr>
      <w:r>
        <w:t>Nei, men det er jo en ting som vil komme fram under behandlingen i Tingretten..</w:t>
      </w:r>
    </w:p>
    <w:p w:rsidR="0013777B" w:rsidRDefault="0013777B" w:rsidP="0013777B">
      <w:pPr>
        <w:ind w:left="708"/>
      </w:pPr>
      <w:r>
        <w:t>14.22</w:t>
      </w:r>
    </w:p>
    <w:p w:rsidR="0013777B" w:rsidRDefault="0013777B" w:rsidP="0013777B">
      <w:pPr>
        <w:ind w:left="708"/>
      </w:pPr>
      <w:r>
        <w:t>Dommer:</w:t>
      </w:r>
    </w:p>
    <w:p w:rsidR="0013777B" w:rsidRDefault="0013777B" w:rsidP="0013777B">
      <w:pPr>
        <w:ind w:left="708"/>
      </w:pPr>
      <w:r>
        <w:t>Da vil jeg stille det spørsmål om hvorfor du vil ha saken innstilt?</w:t>
      </w:r>
    </w:p>
    <w:p w:rsidR="0013777B" w:rsidRDefault="0013777B" w:rsidP="0013777B">
      <w:pPr>
        <w:ind w:left="708"/>
      </w:pPr>
      <w:r>
        <w:t>Pettersen:</w:t>
      </w:r>
    </w:p>
    <w:p w:rsidR="0013777B" w:rsidRDefault="0013777B" w:rsidP="0013777B">
      <w:pPr>
        <w:ind w:left="708"/>
      </w:pPr>
      <w:r>
        <w:t>For jeg mener at saken er såpass komplisert eller av en slik art at dere ikke</w:t>
      </w:r>
      <w:proofErr w:type="gramStart"/>
      <w:r>
        <w:t>….</w:t>
      </w:r>
      <w:proofErr w:type="gramEnd"/>
      <w:r>
        <w:t>,</w:t>
      </w:r>
    </w:p>
    <w:p w:rsidR="0013777B" w:rsidRDefault="0013777B" w:rsidP="0013777B">
      <w:pPr>
        <w:ind w:left="708"/>
      </w:pPr>
      <w:r>
        <w:lastRenderedPageBreak/>
        <w:t xml:space="preserve"> Dommer: </w:t>
      </w:r>
    </w:p>
    <w:p w:rsidR="0013777B" w:rsidRDefault="0013777B" w:rsidP="0013777B">
      <w:pPr>
        <w:ind w:left="708"/>
      </w:pPr>
      <w:proofErr w:type="gramStart"/>
      <w:r>
        <w:t>at den ikke er egnet for behan</w:t>
      </w:r>
      <w:r w:rsidR="005D0EE3">
        <w:t>d</w:t>
      </w:r>
      <w:r>
        <w:t>ling hos oss.</w:t>
      </w:r>
      <w:proofErr w:type="gramEnd"/>
    </w:p>
    <w:p w:rsidR="0013777B" w:rsidRDefault="0013777B" w:rsidP="0013777B">
      <w:pPr>
        <w:ind w:left="708"/>
      </w:pPr>
      <w:r>
        <w:t xml:space="preserve">ja, </w:t>
      </w:r>
      <w:proofErr w:type="gramStart"/>
      <w:r>
        <w:t>ja ,</w:t>
      </w:r>
      <w:proofErr w:type="gramEnd"/>
      <w:r>
        <w:t xml:space="preserve"> ja.</w:t>
      </w:r>
    </w:p>
    <w:p w:rsidR="0013777B" w:rsidRDefault="0013777B" w:rsidP="0013777B">
      <w:pPr>
        <w:ind w:left="708"/>
      </w:pPr>
      <w:r>
        <w:t>Pettersen:</w:t>
      </w:r>
    </w:p>
    <w:p w:rsidR="0013777B" w:rsidRDefault="0013777B" w:rsidP="0013777B">
      <w:pPr>
        <w:ind w:left="708"/>
      </w:pPr>
      <w:r>
        <w:t xml:space="preserve">Dette har jo litt med at man bør kanskje </w:t>
      </w:r>
      <w:proofErr w:type="gramStart"/>
      <w:r>
        <w:t>har</w:t>
      </w:r>
      <w:proofErr w:type="gramEnd"/>
      <w:r>
        <w:t xml:space="preserve"> kunnskaper om hva skal egentlig en revisor gjøre og hva </w:t>
      </w:r>
      <w:r w:rsidR="005D0EE3">
        <w:t xml:space="preserve">skal en advokat bistå med og </w:t>
      </w:r>
      <w:r>
        <w:t>det er så mange forskjellige ting her,  kunnskaper som…,. Det er så stort omfang.  Det er så komplisert og stort omfang på det, så det er ikke mulig å avgjøre dette på en time.  Det er det ikke.</w:t>
      </w:r>
    </w:p>
    <w:p w:rsidR="0013777B" w:rsidRDefault="0013777B" w:rsidP="0013777B">
      <w:pPr>
        <w:ind w:left="708"/>
      </w:pPr>
      <w:r>
        <w:t>48.</w:t>
      </w:r>
      <w:proofErr w:type="gramStart"/>
      <w:r>
        <w:t>00     15</w:t>
      </w:r>
      <w:proofErr w:type="gramEnd"/>
      <w:r>
        <w:t>.15</w:t>
      </w:r>
    </w:p>
    <w:p w:rsidR="0013777B" w:rsidRDefault="0013777B" w:rsidP="0013777B">
      <w:pPr>
        <w:ind w:left="708"/>
      </w:pPr>
      <w:r>
        <w:t>Det er helt umulig.</w:t>
      </w:r>
    </w:p>
    <w:p w:rsidR="0013777B" w:rsidRDefault="0013777B" w:rsidP="0013777B">
      <w:pPr>
        <w:tabs>
          <w:tab w:val="left" w:pos="5804"/>
        </w:tabs>
        <w:ind w:left="708"/>
      </w:pPr>
      <w:r>
        <w:t>Dommer:</w:t>
      </w:r>
    </w:p>
    <w:p w:rsidR="0013777B" w:rsidRDefault="0013777B" w:rsidP="0013777B">
      <w:pPr>
        <w:tabs>
          <w:tab w:val="left" w:pos="5804"/>
        </w:tabs>
        <w:ind w:left="708"/>
      </w:pPr>
      <w:r>
        <w:t xml:space="preserve">Du sa det var komplisert og så sa du </w:t>
      </w:r>
      <w:proofErr w:type="gramStart"/>
      <w:r>
        <w:t>og  ”av</w:t>
      </w:r>
      <w:proofErr w:type="gramEnd"/>
      <w:r>
        <w:t xml:space="preserve"> en slik art”..</w:t>
      </w:r>
      <w:r>
        <w:tab/>
      </w:r>
    </w:p>
    <w:p w:rsidR="0013777B" w:rsidRDefault="0013777B" w:rsidP="0013777B">
      <w:pPr>
        <w:tabs>
          <w:tab w:val="left" w:pos="5804"/>
        </w:tabs>
        <w:ind w:left="708"/>
      </w:pPr>
      <w:r>
        <w:t>Pettersen:</w:t>
      </w:r>
    </w:p>
    <w:p w:rsidR="0013777B" w:rsidRDefault="0013777B" w:rsidP="0013777B">
      <w:pPr>
        <w:tabs>
          <w:tab w:val="left" w:pos="5804"/>
        </w:tabs>
        <w:ind w:left="708"/>
      </w:pPr>
      <w:r>
        <w:t xml:space="preserve">Nei, jeg vil holde meg mer til at saken er såpass </w:t>
      </w:r>
      <w:proofErr w:type="gramStart"/>
      <w:r>
        <w:t>komplisert,  tror</w:t>
      </w:r>
      <w:proofErr w:type="gramEnd"/>
      <w:r>
        <w:t xml:space="preserve"> jeg, så jeg ikke kommer inn på tynn is.  Jeg vet ikke hvordan jeg skal uttrykke dette på en bedre måte.   Da må jeg høre med advokaten min på utsiden.</w:t>
      </w:r>
    </w:p>
    <w:p w:rsidR="0013777B" w:rsidRDefault="0013777B" w:rsidP="0013777B">
      <w:pPr>
        <w:tabs>
          <w:tab w:val="left" w:pos="5804"/>
        </w:tabs>
        <w:ind w:left="708"/>
      </w:pPr>
      <w:r>
        <w:t>Dommer:</w:t>
      </w:r>
    </w:p>
    <w:p w:rsidR="0013777B" w:rsidRDefault="0013777B" w:rsidP="0013777B">
      <w:pPr>
        <w:tabs>
          <w:tab w:val="left" w:pos="5804"/>
        </w:tabs>
        <w:ind w:left="708"/>
      </w:pPr>
      <w:r>
        <w:t>Hva heter han?</w:t>
      </w:r>
    </w:p>
    <w:p w:rsidR="0013777B" w:rsidRDefault="0013777B" w:rsidP="0013777B">
      <w:pPr>
        <w:tabs>
          <w:tab w:val="left" w:pos="5804"/>
        </w:tabs>
        <w:ind w:left="708"/>
      </w:pPr>
      <w:r>
        <w:t>Pettersen:</w:t>
      </w:r>
    </w:p>
    <w:p w:rsidR="0013777B" w:rsidRDefault="0013777B" w:rsidP="0013777B">
      <w:pPr>
        <w:tabs>
          <w:tab w:val="left" w:pos="5804"/>
        </w:tabs>
        <w:ind w:left="708"/>
      </w:pPr>
      <w:r>
        <w:t>Steenstrup.  Han sitter på utsiden.</w:t>
      </w:r>
    </w:p>
    <w:p w:rsidR="0013777B" w:rsidRDefault="0013777B" w:rsidP="0013777B">
      <w:pPr>
        <w:tabs>
          <w:tab w:val="left" w:pos="5804"/>
        </w:tabs>
        <w:ind w:left="708"/>
      </w:pPr>
      <w:r>
        <w:t xml:space="preserve">Hans Christian </w:t>
      </w:r>
      <w:proofErr w:type="gramStart"/>
      <w:r>
        <w:t>Steenstrup  heter</w:t>
      </w:r>
      <w:proofErr w:type="gramEnd"/>
      <w:r>
        <w:t xml:space="preserve"> han.</w:t>
      </w:r>
    </w:p>
    <w:p w:rsidR="0013777B" w:rsidRDefault="0013777B" w:rsidP="0013777B">
      <w:pPr>
        <w:tabs>
          <w:tab w:val="left" w:pos="5804"/>
        </w:tabs>
        <w:ind w:left="708"/>
      </w:pPr>
      <w:r>
        <w:t>16.08</w:t>
      </w:r>
    </w:p>
    <w:p w:rsidR="0013777B" w:rsidRDefault="0013777B" w:rsidP="0013777B">
      <w:pPr>
        <w:tabs>
          <w:tab w:val="left" w:pos="5804"/>
        </w:tabs>
        <w:ind w:left="708"/>
      </w:pPr>
      <w:r>
        <w:t>Pettersen:</w:t>
      </w:r>
    </w:p>
    <w:p w:rsidR="0013777B" w:rsidRDefault="0013777B" w:rsidP="0013777B">
      <w:pPr>
        <w:tabs>
          <w:tab w:val="left" w:pos="5804"/>
        </w:tabs>
        <w:ind w:left="708"/>
      </w:pPr>
      <w:r>
        <w:t xml:space="preserve">Jeg har en liten bemerkning til det vi snakker om her.  Jeg kan </w:t>
      </w:r>
      <w:r w:rsidR="005D0EE3">
        <w:t>utdype</w:t>
      </w:r>
      <w:r>
        <w:t xml:space="preserve"> dette litt nærmere.</w:t>
      </w:r>
    </w:p>
    <w:p w:rsidR="0013777B" w:rsidRDefault="0013777B" w:rsidP="0013777B">
      <w:pPr>
        <w:tabs>
          <w:tab w:val="left" w:pos="5804"/>
        </w:tabs>
        <w:ind w:left="708"/>
      </w:pPr>
      <w:r>
        <w:t>Dommer:</w:t>
      </w:r>
    </w:p>
    <w:p w:rsidR="0013777B" w:rsidRDefault="0013777B" w:rsidP="0013777B">
      <w:pPr>
        <w:tabs>
          <w:tab w:val="left" w:pos="5804"/>
        </w:tabs>
        <w:ind w:left="708"/>
      </w:pPr>
      <w:r>
        <w:t>Jeg har spurt Pettersen om hva som er grunnen til at han vil ha saken innstilt.   Han har fremmet forslag om det.  Eller krav om det og så s</w:t>
      </w:r>
      <w:r w:rsidR="005D0EE3">
        <w:t>a han egent</w:t>
      </w:r>
      <w:r>
        <w:t>lig at han vil ha den avvist, men det er jo innstilt han</w:t>
      </w:r>
      <w:r w:rsidR="005D0EE3">
        <w:t xml:space="preserve"> mener.   </w:t>
      </w:r>
      <w:proofErr w:type="gramStart"/>
      <w:r w:rsidR="005D0EE3">
        <w:t>…..</w:t>
      </w:r>
      <w:proofErr w:type="gramEnd"/>
      <w:r w:rsidR="005D0EE3">
        <w:t xml:space="preserve"> og du kan like gje</w:t>
      </w:r>
      <w:r>
        <w:t>rne være b</w:t>
      </w:r>
      <w:r w:rsidR="005D0EE3">
        <w:t>isitter som vitne.  Han ville g</w:t>
      </w:r>
      <w:r>
        <w:t xml:space="preserve">ærne ha en advokat ved siden av seg </w:t>
      </w:r>
      <w:r w:rsidR="005D0EE3">
        <w:t>akkurat</w:t>
      </w:r>
      <w:r>
        <w:t xml:space="preserve"> i forhold til det spørsmålet.</w:t>
      </w:r>
    </w:p>
    <w:p w:rsidR="0013777B" w:rsidRDefault="0013777B" w:rsidP="0013777B">
      <w:pPr>
        <w:tabs>
          <w:tab w:val="left" w:pos="5804"/>
        </w:tabs>
        <w:ind w:left="708"/>
      </w:pPr>
      <w:r>
        <w:t>Advokat Steenstrup:</w:t>
      </w:r>
    </w:p>
    <w:p w:rsidR="0013777B" w:rsidRDefault="0013777B" w:rsidP="0013777B">
      <w:pPr>
        <w:tabs>
          <w:tab w:val="left" w:pos="5804"/>
        </w:tabs>
        <w:ind w:left="708"/>
      </w:pPr>
      <w:r>
        <w:t>Ja, jeg har ikke noe formelt advokatoppdrag, men</w:t>
      </w:r>
    </w:p>
    <w:p w:rsidR="0013777B" w:rsidRDefault="0013777B" w:rsidP="0013777B">
      <w:pPr>
        <w:tabs>
          <w:tab w:val="left" w:pos="5804"/>
        </w:tabs>
        <w:ind w:left="708"/>
      </w:pPr>
      <w:r>
        <w:lastRenderedPageBreak/>
        <w:t>Dommer:</w:t>
      </w:r>
    </w:p>
    <w:p w:rsidR="0013777B" w:rsidRDefault="0013777B" w:rsidP="0013777B">
      <w:pPr>
        <w:tabs>
          <w:tab w:val="left" w:pos="5804"/>
        </w:tabs>
        <w:ind w:left="708"/>
      </w:pPr>
      <w:r>
        <w:t>Det er greit nok det.</w:t>
      </w:r>
    </w:p>
    <w:p w:rsidR="0013777B" w:rsidRDefault="0013777B" w:rsidP="0013777B">
      <w:pPr>
        <w:tabs>
          <w:tab w:val="left" w:pos="5804"/>
        </w:tabs>
        <w:ind w:left="708"/>
      </w:pPr>
      <w:r>
        <w:t>17.30</w:t>
      </w:r>
    </w:p>
    <w:p w:rsidR="0013777B" w:rsidRDefault="0013777B" w:rsidP="0013777B">
      <w:pPr>
        <w:tabs>
          <w:tab w:val="left" w:pos="5804"/>
          <w:tab w:val="left" w:pos="6292"/>
        </w:tabs>
        <w:ind w:left="708"/>
      </w:pPr>
      <w:r>
        <w:t>Dommer:</w:t>
      </w:r>
    </w:p>
    <w:p w:rsidR="0013777B" w:rsidRDefault="0013777B" w:rsidP="0013777B">
      <w:pPr>
        <w:tabs>
          <w:tab w:val="left" w:pos="5804"/>
          <w:tab w:val="left" w:pos="6292"/>
        </w:tabs>
        <w:ind w:left="708"/>
      </w:pPr>
      <w:r>
        <w:t xml:space="preserve">Jeg syns å høre at han siterer loven. At han anser dette for å være så vidt komplisert og omfattende at den er lite egnet for behandling i forliksrådet.  Og så har vi spurt han litt om å </w:t>
      </w:r>
      <w:r w:rsidR="005D0EE3">
        <w:t>utdype</w:t>
      </w:r>
      <w:r>
        <w:t xml:space="preserve"> det litte grann.   Pettersen, jeg skal ikke avskjære deg fra det du gjerne ville si.   Du prøvde å si noe i sted.  Jeg måtte bare gjøre meg ferdig med Steenstrup først.</w:t>
      </w:r>
    </w:p>
    <w:p w:rsidR="0013777B" w:rsidRDefault="0013777B" w:rsidP="0013777B">
      <w:pPr>
        <w:tabs>
          <w:tab w:val="left" w:pos="5804"/>
          <w:tab w:val="left" w:pos="6292"/>
        </w:tabs>
        <w:ind w:left="708"/>
      </w:pPr>
      <w:r>
        <w:t>Pettersen:</w:t>
      </w:r>
    </w:p>
    <w:p w:rsidR="0013777B" w:rsidRDefault="0013777B" w:rsidP="0013777B">
      <w:pPr>
        <w:tabs>
          <w:tab w:val="left" w:pos="5804"/>
          <w:tab w:val="left" w:pos="6292"/>
        </w:tabs>
        <w:ind w:left="708"/>
      </w:pPr>
      <w:r>
        <w:t>Ja, jeg kan godt si hvorfor forliksrådet ikke bør behandle dette her..   Det blir vanskelig for dere på såpass kort tid å finne ut av om advokatfirma Hammervold har opptrådt uaktsomt i sin rolle som advokat, som har ført til at jeg</w:t>
      </w:r>
      <w:proofErr w:type="gramStart"/>
      <w:r>
        <w:t>,,,</w:t>
      </w:r>
      <w:proofErr w:type="gramEnd"/>
      <w:r>
        <w:t xml:space="preserve"> som har igjen ført til at det jeg egentlig kunne forvente av hjelp fra advokatfirma,   det har egentlig ført til at det ble bare et lite forlik istedenfor mulighetene for en rimelig erstatning på millionbeløp.</w:t>
      </w:r>
    </w:p>
    <w:p w:rsidR="0013777B" w:rsidRDefault="0013777B" w:rsidP="0013777B">
      <w:pPr>
        <w:tabs>
          <w:tab w:val="left" w:pos="5804"/>
          <w:tab w:val="left" w:pos="6292"/>
        </w:tabs>
        <w:ind w:left="708"/>
      </w:pPr>
      <w:r>
        <w:t>Dommer:</w:t>
      </w:r>
    </w:p>
    <w:p w:rsidR="0013777B" w:rsidRDefault="0013777B" w:rsidP="0013777B">
      <w:pPr>
        <w:tabs>
          <w:tab w:val="left" w:pos="5804"/>
          <w:tab w:val="left" w:pos="6292"/>
        </w:tabs>
        <w:ind w:left="708"/>
      </w:pPr>
      <w:r>
        <w:t>Før vi går til Steenstrup… Me</w:t>
      </w:r>
      <w:r w:rsidR="005D0EE3">
        <w:t>ner du med dette her at du egent</w:t>
      </w:r>
      <w:r>
        <w:t>lig ikke burde akseptert forlik, men heller tatt en dom i påvente av at det heller ville utløse en større erstatning?</w:t>
      </w:r>
    </w:p>
    <w:p w:rsidR="0013777B" w:rsidRDefault="0013777B" w:rsidP="0013777B">
      <w:pPr>
        <w:tabs>
          <w:tab w:val="left" w:pos="5804"/>
          <w:tab w:val="left" w:pos="6292"/>
        </w:tabs>
        <w:ind w:left="708"/>
      </w:pPr>
      <w:r>
        <w:t>Pettersen:</w:t>
      </w:r>
    </w:p>
    <w:p w:rsidR="0013777B" w:rsidRDefault="0013777B" w:rsidP="0013777B">
      <w:pPr>
        <w:tabs>
          <w:tab w:val="left" w:pos="5804"/>
          <w:tab w:val="left" w:pos="6292"/>
        </w:tabs>
        <w:ind w:left="708"/>
      </w:pPr>
      <w:r>
        <w:t xml:space="preserve">Absolutt, og erstatningen ville da ligge på et mye høyere </w:t>
      </w:r>
      <w:proofErr w:type="gramStart"/>
      <w:r>
        <w:t>nivå,  enn</w:t>
      </w:r>
      <w:proofErr w:type="gramEnd"/>
      <w:r>
        <w:t xml:space="preserve"> det som det var snakk om.  Advokaten foreslo først 50 tusen og ville at jeg skulle gi meg på det.  Og jeg gikk rett til motpartens advokat, og fikk med en gang aksept for mellom 200 tusen og litt over en million.  Og det var da i sterk kontrast til de 50 </w:t>
      </w:r>
      <w:proofErr w:type="gramStart"/>
      <w:r>
        <w:t>tusen  advokaten</w:t>
      </w:r>
      <w:proofErr w:type="gramEnd"/>
      <w:r>
        <w:t xml:space="preserve"> dagen i forvegen hadde prøvd å si var maks av det jeg kunne få.</w:t>
      </w:r>
    </w:p>
    <w:p w:rsidR="0013777B" w:rsidRDefault="0013777B" w:rsidP="0013777B">
      <w:pPr>
        <w:tabs>
          <w:tab w:val="left" w:pos="5804"/>
          <w:tab w:val="left" w:pos="6292"/>
        </w:tabs>
        <w:ind w:left="708"/>
      </w:pPr>
      <w:r>
        <w:t>Dommer:</w:t>
      </w:r>
    </w:p>
    <w:p w:rsidR="0013777B" w:rsidRDefault="0013777B" w:rsidP="005D0EE3">
      <w:pPr>
        <w:tabs>
          <w:tab w:val="left" w:pos="5804"/>
          <w:tab w:val="left" w:pos="6292"/>
        </w:tabs>
        <w:ind w:left="708"/>
      </w:pPr>
      <w:r>
        <w:t xml:space="preserve">Det å be om en dom er jo alltid risikosport, for å si det sånn.  For du aner ikke hva som foregår inni hode på dommeren.   Sånn at du kunne risikert å få enn million </w:t>
      </w:r>
      <w:proofErr w:type="gramStart"/>
      <w:r>
        <w:t>og  du</w:t>
      </w:r>
      <w:proofErr w:type="gramEnd"/>
      <w:r>
        <w:t xml:space="preserve"> kunne risikert å få null og.</w:t>
      </w:r>
    </w:p>
    <w:p w:rsidR="0013777B" w:rsidRDefault="0013777B" w:rsidP="0013777B">
      <w:pPr>
        <w:tabs>
          <w:tab w:val="left" w:pos="5804"/>
          <w:tab w:val="left" w:pos="6292"/>
        </w:tabs>
        <w:ind w:left="708"/>
      </w:pPr>
      <w:r>
        <w:t>Pettersen:</w:t>
      </w:r>
    </w:p>
    <w:p w:rsidR="0013777B" w:rsidRDefault="0013777B" w:rsidP="0013777B">
      <w:pPr>
        <w:tabs>
          <w:tab w:val="left" w:pos="5804"/>
          <w:tab w:val="left" w:pos="6292"/>
        </w:tabs>
        <w:ind w:left="708"/>
      </w:pPr>
      <w:r>
        <w:t xml:space="preserve">200 tusen er så lite i forhold til å bli kvitt gjelda si og kunne starte et nytt liv.   Jeg hadde en milliongjeld etter driften av…(et aksjeselskap). </w:t>
      </w:r>
      <w:proofErr w:type="gramStart"/>
      <w:r>
        <w:t>( Jeg ble forsøkt avbrutt )</w:t>
      </w:r>
      <w:proofErr w:type="gramEnd"/>
      <w:r>
        <w:t>.</w:t>
      </w:r>
    </w:p>
    <w:p w:rsidR="0013777B" w:rsidRDefault="0013777B" w:rsidP="0013777B">
      <w:pPr>
        <w:tabs>
          <w:tab w:val="left" w:pos="5804"/>
          <w:tab w:val="left" w:pos="6292"/>
        </w:tabs>
        <w:ind w:left="708"/>
      </w:pPr>
      <w:r>
        <w:t>20.05</w:t>
      </w:r>
    </w:p>
    <w:p w:rsidR="0013777B" w:rsidRDefault="0013777B" w:rsidP="0013777B">
      <w:pPr>
        <w:tabs>
          <w:tab w:val="left" w:pos="5804"/>
          <w:tab w:val="left" w:pos="6292"/>
        </w:tabs>
        <w:ind w:left="708"/>
      </w:pPr>
      <w:r>
        <w:rPr>
          <w:highlight w:val="yellow"/>
        </w:rPr>
        <w:t>Bare tenk på det at du driver et aksjesel</w:t>
      </w:r>
      <w:r w:rsidR="005D0EE3">
        <w:rPr>
          <w:highlight w:val="yellow"/>
        </w:rPr>
        <w:t>s</w:t>
      </w:r>
      <w:r>
        <w:rPr>
          <w:highlight w:val="yellow"/>
        </w:rPr>
        <w:t xml:space="preserve">kap, og så må du være ansvarlig (personlig) for leverandørgjelden når det går konkurs.  Det er jo helt </w:t>
      </w:r>
      <w:proofErr w:type="spellStart"/>
      <w:r>
        <w:rPr>
          <w:highlight w:val="yellow"/>
        </w:rPr>
        <w:t>sinnsykt</w:t>
      </w:r>
      <w:proofErr w:type="spellEnd"/>
      <w:r>
        <w:rPr>
          <w:highlight w:val="yellow"/>
        </w:rPr>
        <w:t>.</w:t>
      </w:r>
    </w:p>
    <w:p w:rsidR="0013777B" w:rsidRDefault="0013777B" w:rsidP="0013777B">
      <w:pPr>
        <w:tabs>
          <w:tab w:val="left" w:pos="5804"/>
          <w:tab w:val="left" w:pos="6292"/>
        </w:tabs>
        <w:ind w:left="708"/>
      </w:pPr>
      <w:r>
        <w:t>Ja, det følger av aksjeloven.</w:t>
      </w:r>
    </w:p>
    <w:p w:rsidR="0013777B" w:rsidRDefault="0013777B" w:rsidP="0013777B">
      <w:pPr>
        <w:tabs>
          <w:tab w:val="left" w:pos="5804"/>
          <w:tab w:val="left" w:pos="6292"/>
        </w:tabs>
        <w:ind w:left="708"/>
      </w:pPr>
      <w:r>
        <w:lastRenderedPageBreak/>
        <w:t xml:space="preserve">Ja, det er helt </w:t>
      </w:r>
      <w:proofErr w:type="spellStart"/>
      <w:r>
        <w:t>sinnsykt</w:t>
      </w:r>
      <w:proofErr w:type="spellEnd"/>
      <w:r>
        <w:t xml:space="preserve">.  Det er </w:t>
      </w:r>
      <w:proofErr w:type="gramStart"/>
      <w:r>
        <w:t>det</w:t>
      </w:r>
      <w:proofErr w:type="gramEnd"/>
      <w:r>
        <w:t xml:space="preserve"> hele samtalen her sier.</w:t>
      </w:r>
    </w:p>
    <w:p w:rsidR="0013777B" w:rsidRDefault="0013777B" w:rsidP="0013777B">
      <w:pPr>
        <w:tabs>
          <w:tab w:val="left" w:pos="5804"/>
          <w:tab w:val="left" w:pos="6292"/>
        </w:tabs>
        <w:ind w:left="708"/>
      </w:pPr>
      <w:r>
        <w:t>Ja.</w:t>
      </w:r>
    </w:p>
    <w:p w:rsidR="0013777B" w:rsidRDefault="0013777B" w:rsidP="0013777B">
      <w:pPr>
        <w:tabs>
          <w:tab w:val="left" w:pos="5804"/>
          <w:tab w:val="left" w:pos="6292"/>
        </w:tabs>
        <w:ind w:left="708"/>
      </w:pPr>
      <w:r>
        <w:t xml:space="preserve">Nå snakker jeg utenom saken altså.  </w:t>
      </w:r>
      <w:r>
        <w:rPr>
          <w:highlight w:val="yellow"/>
        </w:rPr>
        <w:t>Hvis du mener det du sier nå, så burde du holdt deg vekk fra enhver form for forretningsvirksomhet, i hvert fall aksjeselskaper</w:t>
      </w:r>
      <w:r>
        <w:t>.</w:t>
      </w:r>
    </w:p>
    <w:p w:rsidR="0013777B" w:rsidRDefault="0013777B" w:rsidP="0013777B">
      <w:pPr>
        <w:tabs>
          <w:tab w:val="left" w:pos="5804"/>
          <w:tab w:val="left" w:pos="6292"/>
        </w:tabs>
        <w:ind w:left="708"/>
      </w:pPr>
      <w:r>
        <w:t>Jeg var ikke interessert i aksjesel</w:t>
      </w:r>
      <w:r w:rsidR="005D0EE3">
        <w:t>s</w:t>
      </w:r>
      <w:r>
        <w:t xml:space="preserve">kaper, og det viser lydbåndet beviselig.  At jeg ikke visste hva (et aksjeselskap og styre var).  Det burde han (advokat </w:t>
      </w:r>
      <w:proofErr w:type="spellStart"/>
      <w:r>
        <w:t>Hammervoll</w:t>
      </w:r>
      <w:proofErr w:type="spellEnd"/>
      <w:r>
        <w:t>) ha lest og forstått..</w:t>
      </w:r>
    </w:p>
    <w:p w:rsidR="0013777B" w:rsidRDefault="0013777B" w:rsidP="0013777B">
      <w:pPr>
        <w:tabs>
          <w:tab w:val="left" w:pos="5804"/>
          <w:tab w:val="left" w:pos="6292"/>
        </w:tabs>
        <w:ind w:left="708"/>
      </w:pPr>
      <w:r>
        <w:t xml:space="preserve">Nå snakker jeg utenom saken, men </w:t>
      </w:r>
      <w:r>
        <w:rPr>
          <w:highlight w:val="yellow"/>
        </w:rPr>
        <w:t xml:space="preserve">den uttalelsen du kom med nå, den tyder på at du skulle holdt deg til å være sjømann </w:t>
      </w:r>
      <w:proofErr w:type="gramStart"/>
      <w:r>
        <w:rPr>
          <w:highlight w:val="yellow"/>
        </w:rPr>
        <w:t>og  ikke</w:t>
      </w:r>
      <w:proofErr w:type="gramEnd"/>
      <w:r>
        <w:rPr>
          <w:highlight w:val="yellow"/>
        </w:rPr>
        <w:t xml:space="preserve"> drive forretning.</w:t>
      </w:r>
    </w:p>
    <w:p w:rsidR="0013777B" w:rsidRDefault="0013777B" w:rsidP="0013777B">
      <w:pPr>
        <w:tabs>
          <w:tab w:val="left" w:pos="5804"/>
          <w:tab w:val="left" w:pos="6292"/>
        </w:tabs>
        <w:ind w:left="708"/>
      </w:pPr>
      <w:r>
        <w:t>Jeg har aldri vært sjømann jeg (</w:t>
      </w:r>
      <w:proofErr w:type="gramStart"/>
      <w:r>
        <w:t>rettelse:  Jeg</w:t>
      </w:r>
      <w:proofErr w:type="gramEnd"/>
      <w:r>
        <w:t xml:space="preserve"> var faktisk sjømann i 3 mån</w:t>
      </w:r>
      <w:r w:rsidR="005D0EE3">
        <w:t>e</w:t>
      </w:r>
      <w:r>
        <w:t xml:space="preserve">der i 1979, da jeg var 21 år og nå er jeg 53 år).  Det står i referatet i tingretten at </w:t>
      </w:r>
      <w:proofErr w:type="gramStart"/>
      <w:r>
        <w:t>yrke</w:t>
      </w:r>
      <w:proofErr w:type="gramEnd"/>
      <w:r>
        <w:t xml:space="preserve"> ditt er sjømann.</w:t>
      </w:r>
    </w:p>
    <w:p w:rsidR="0013777B" w:rsidRDefault="0013777B" w:rsidP="0013777B">
      <w:pPr>
        <w:tabs>
          <w:tab w:val="left" w:pos="5804"/>
          <w:tab w:val="left" w:pos="6292"/>
        </w:tabs>
        <w:ind w:left="708"/>
      </w:pPr>
      <w:r>
        <w:rPr>
          <w:highlight w:val="yellow"/>
        </w:rPr>
        <w:t>Jeg har vært 3 måneder på sjøen for 20 år siden (det riktige er 32 år siden).</w:t>
      </w:r>
    </w:p>
    <w:p w:rsidR="0013777B" w:rsidRDefault="0013777B" w:rsidP="0013777B">
      <w:pPr>
        <w:tabs>
          <w:tab w:val="left" w:pos="5804"/>
          <w:tab w:val="left" w:pos="6292"/>
        </w:tabs>
        <w:ind w:left="708"/>
      </w:pPr>
      <w:r>
        <w:t xml:space="preserve">Ja, </w:t>
      </w:r>
      <w:proofErr w:type="gramStart"/>
      <w:r>
        <w:t>ja ,</w:t>
      </w:r>
      <w:proofErr w:type="gramEnd"/>
      <w:r>
        <w:t xml:space="preserve"> ja.  Men holdt deg til noe annet da, i hvert fall ikke </w:t>
      </w:r>
      <w:proofErr w:type="gramStart"/>
      <w:r>
        <w:t>drive</w:t>
      </w:r>
      <w:proofErr w:type="gramEnd"/>
      <w:r>
        <w:t xml:space="preserve"> forretning.  Det er det jeg prøver å si.</w:t>
      </w:r>
    </w:p>
    <w:p w:rsidR="0013777B" w:rsidRDefault="0013777B" w:rsidP="0013777B">
      <w:pPr>
        <w:tabs>
          <w:tab w:val="left" w:pos="5804"/>
          <w:tab w:val="left" w:pos="6292"/>
        </w:tabs>
        <w:ind w:left="708"/>
      </w:pPr>
      <w:r>
        <w:t xml:space="preserve">Hvis man starter et aksjeselskap, så påtar man seg forpliktelser </w:t>
      </w:r>
      <w:proofErr w:type="gramStart"/>
      <w:r>
        <w:t>….</w:t>
      </w:r>
      <w:proofErr w:type="gramEnd"/>
    </w:p>
    <w:p w:rsidR="0013777B" w:rsidRDefault="0013777B" w:rsidP="0013777B">
      <w:pPr>
        <w:tabs>
          <w:tab w:val="left" w:pos="5804"/>
          <w:tab w:val="left" w:pos="6292"/>
        </w:tabs>
        <w:ind w:left="708"/>
      </w:pPr>
      <w:r>
        <w:t xml:space="preserve">Men bevisene mine viser at i samtale med Ernst &amp; Young, så ville jeg ikke ha noe aksjeselskap, jeg vet ikke hva et styre og aksjeselskap sa jeg (på lydbåndbeviset november 2002), og det kunne advokaten min </w:t>
      </w:r>
      <w:proofErr w:type="spellStart"/>
      <w:r>
        <w:t>Hammervoll</w:t>
      </w:r>
      <w:proofErr w:type="spellEnd"/>
      <w:r>
        <w:t xml:space="preserve"> ha lest av lydbåndet og sett at jeg faktisk ikke var interessert i </w:t>
      </w:r>
      <w:proofErr w:type="gramStart"/>
      <w:r>
        <w:t>det .</w:t>
      </w:r>
      <w:proofErr w:type="gramEnd"/>
      <w:r>
        <w:t xml:space="preserve">  Og så ble jeg overtalt av Ernst &amp; Young, til å ha det (et </w:t>
      </w:r>
      <w:proofErr w:type="gramStart"/>
      <w:r>
        <w:t>aksjesel</w:t>
      </w:r>
      <w:r w:rsidR="005D0EE3">
        <w:t>s</w:t>
      </w:r>
      <w:r>
        <w:t>kap) .</w:t>
      </w:r>
      <w:proofErr w:type="gramEnd"/>
      <w:r>
        <w:t xml:space="preserve">  For de skulle passe på fortløpende gjennom hele året.</w:t>
      </w:r>
    </w:p>
    <w:p w:rsidR="0013777B" w:rsidRDefault="0013777B" w:rsidP="0013777B">
      <w:pPr>
        <w:tabs>
          <w:tab w:val="left" w:pos="5804"/>
          <w:tab w:val="left" w:pos="6292"/>
        </w:tabs>
        <w:ind w:left="708"/>
      </w:pPr>
      <w:r>
        <w:t>Men hvis du ikke hadde hatt et aksjeselskap…</w:t>
      </w:r>
    </w:p>
    <w:p w:rsidR="0013777B" w:rsidRDefault="0013777B" w:rsidP="0013777B">
      <w:pPr>
        <w:tabs>
          <w:tab w:val="left" w:pos="5804"/>
          <w:tab w:val="left" w:pos="6292"/>
        </w:tabs>
        <w:ind w:left="708"/>
      </w:pPr>
      <w:r>
        <w:t>Da hadde jeg ikke turt å ta sjansen på noen ting.</w:t>
      </w:r>
    </w:p>
    <w:p w:rsidR="0013777B" w:rsidRDefault="0013777B" w:rsidP="0013777B">
      <w:pPr>
        <w:tabs>
          <w:tab w:val="left" w:pos="5804"/>
          <w:tab w:val="left" w:pos="6292"/>
        </w:tabs>
        <w:ind w:left="708"/>
      </w:pPr>
      <w:r>
        <w:t>Nei, for da hadde du vært 100 % personlig ansvarlig.</w:t>
      </w:r>
    </w:p>
    <w:p w:rsidR="0013777B" w:rsidRDefault="0013777B" w:rsidP="0013777B">
      <w:pPr>
        <w:tabs>
          <w:tab w:val="left" w:pos="5804"/>
          <w:tab w:val="left" w:pos="6292"/>
        </w:tabs>
        <w:ind w:left="708"/>
      </w:pPr>
      <w:r>
        <w:t>Ansvarlig.  Da hadde jeg ikke turt å ta sjansen på å ha 10 ansatte gjennom vinteren når du driver med utendørs basseng.  I forhold til at jeg hadde hatt stor suksess i forhold til det at jeg hadde hatt stor suksess og hatt kjempeinntekter i de 4 årene før.  Når jeg bare omtrent drev alene.</w:t>
      </w:r>
    </w:p>
    <w:p w:rsidR="0013777B" w:rsidRDefault="0013777B" w:rsidP="0013777B">
      <w:pPr>
        <w:tabs>
          <w:tab w:val="left" w:pos="5804"/>
          <w:tab w:val="left" w:pos="6292"/>
        </w:tabs>
        <w:ind w:left="708"/>
      </w:pPr>
      <w:r>
        <w:t>Ja.</w:t>
      </w:r>
    </w:p>
    <w:p w:rsidR="0013777B" w:rsidRDefault="0013777B" w:rsidP="0013777B">
      <w:pPr>
        <w:tabs>
          <w:tab w:val="left" w:pos="5804"/>
          <w:tab w:val="left" w:pos="6292"/>
        </w:tabs>
        <w:ind w:left="708"/>
      </w:pPr>
      <w:r>
        <w:t>Ikke sant, da hadde jeg ikke vært villig til å ta den risikoen.</w:t>
      </w:r>
    </w:p>
    <w:p w:rsidR="0013777B" w:rsidRDefault="0013777B" w:rsidP="0013777B">
      <w:pPr>
        <w:tabs>
          <w:tab w:val="left" w:pos="5804"/>
          <w:tab w:val="left" w:pos="6292"/>
        </w:tabs>
        <w:ind w:left="708"/>
      </w:pPr>
      <w:r>
        <w:t xml:space="preserve">Jeg skjønner det.  Jeg skjønner det.  I historiens </w:t>
      </w:r>
      <w:proofErr w:type="gramStart"/>
      <w:r>
        <w:t>lys ,</w:t>
      </w:r>
      <w:proofErr w:type="gramEnd"/>
      <w:r>
        <w:t xml:space="preserve"> så hadde det vært (det beste å ikke drive et aksjeselskap).</w:t>
      </w:r>
    </w:p>
    <w:p w:rsidR="0013777B" w:rsidRDefault="0013777B" w:rsidP="0013777B">
      <w:pPr>
        <w:tabs>
          <w:tab w:val="left" w:pos="5804"/>
          <w:tab w:val="left" w:pos="6292"/>
        </w:tabs>
        <w:ind w:left="708"/>
      </w:pPr>
      <w:r>
        <w:t>Dommer:</w:t>
      </w:r>
    </w:p>
    <w:p w:rsidR="0013777B" w:rsidRDefault="0013777B" w:rsidP="0013777B">
      <w:pPr>
        <w:tabs>
          <w:tab w:val="left" w:pos="5804"/>
          <w:tab w:val="left" w:pos="6292"/>
        </w:tabs>
        <w:ind w:left="708"/>
      </w:pPr>
      <w:r>
        <w:t xml:space="preserve">Pettersen vi bare </w:t>
      </w:r>
      <w:proofErr w:type="gramStart"/>
      <w:r>
        <w:t>gå</w:t>
      </w:r>
      <w:proofErr w:type="gramEnd"/>
      <w:r>
        <w:t xml:space="preserve"> rett på innstiling.</w:t>
      </w:r>
    </w:p>
    <w:p w:rsidR="0013777B" w:rsidRDefault="0013777B" w:rsidP="0013777B">
      <w:pPr>
        <w:tabs>
          <w:tab w:val="left" w:pos="5804"/>
          <w:tab w:val="left" w:pos="6292"/>
        </w:tabs>
        <w:ind w:left="708"/>
      </w:pPr>
      <w:r>
        <w:t>Pettersen:</w:t>
      </w:r>
    </w:p>
    <w:p w:rsidR="0013777B" w:rsidRDefault="0013777B" w:rsidP="0013777B">
      <w:pPr>
        <w:tabs>
          <w:tab w:val="left" w:pos="5804"/>
          <w:tab w:val="left" w:pos="6292"/>
        </w:tabs>
        <w:ind w:left="708"/>
      </w:pPr>
      <w:r>
        <w:lastRenderedPageBreak/>
        <w:t xml:space="preserve">Nei, jeg </w:t>
      </w:r>
      <w:r w:rsidR="005D0EE3">
        <w:t>sa hvis det ble forlik i stedet</w:t>
      </w:r>
      <w:r>
        <w:t xml:space="preserve"> for innstilling…</w:t>
      </w:r>
    </w:p>
    <w:p w:rsidR="0013777B" w:rsidRDefault="0013777B" w:rsidP="0013777B">
      <w:pPr>
        <w:tabs>
          <w:tab w:val="left" w:pos="5804"/>
          <w:tab w:val="left" w:pos="6292"/>
        </w:tabs>
        <w:ind w:left="708"/>
      </w:pPr>
      <w:r>
        <w:t>Dommer:</w:t>
      </w:r>
    </w:p>
    <w:p w:rsidR="0013777B" w:rsidRDefault="0013777B" w:rsidP="0013777B">
      <w:pPr>
        <w:tabs>
          <w:tab w:val="left" w:pos="5804"/>
          <w:tab w:val="left" w:pos="6292"/>
        </w:tabs>
        <w:ind w:left="708"/>
      </w:pPr>
      <w:r>
        <w:t>Ja.</w:t>
      </w:r>
    </w:p>
    <w:p w:rsidR="0013777B" w:rsidRDefault="0013777B" w:rsidP="0013777B">
      <w:pPr>
        <w:tabs>
          <w:tab w:val="left" w:pos="5804"/>
          <w:tab w:val="left" w:pos="6292"/>
        </w:tabs>
        <w:ind w:left="708"/>
      </w:pPr>
      <w:r>
        <w:t xml:space="preserve">Advokat </w:t>
      </w:r>
      <w:proofErr w:type="gramStart"/>
      <w:r>
        <w:t>Steenstrup.  :</w:t>
      </w:r>
      <w:proofErr w:type="gramEnd"/>
      <w:r>
        <w:t xml:space="preserve"> Det Pettersen i og for seg sa var vel at ”Dersom det ikke blir et forlik i dag, så vil det da være naturlig å be om at saken innstilles, at det ikke avs</w:t>
      </w:r>
      <w:r w:rsidR="005D0EE3">
        <w:t>e</w:t>
      </w:r>
      <w:r>
        <w:t>s dom i forliksrådet.”.</w:t>
      </w:r>
    </w:p>
    <w:p w:rsidR="0013777B" w:rsidRDefault="0013777B" w:rsidP="0013777B">
      <w:pPr>
        <w:tabs>
          <w:tab w:val="left" w:pos="5804"/>
          <w:tab w:val="left" w:pos="6292"/>
        </w:tabs>
        <w:ind w:left="708"/>
      </w:pPr>
    </w:p>
    <w:p w:rsidR="0013777B" w:rsidRDefault="0013777B" w:rsidP="0013777B">
      <w:pPr>
        <w:tabs>
          <w:tab w:val="left" w:pos="5804"/>
          <w:tab w:val="left" w:pos="6292"/>
        </w:tabs>
        <w:ind w:left="708"/>
      </w:pPr>
      <w:r>
        <w:t>Pettersen:</w:t>
      </w:r>
    </w:p>
    <w:p w:rsidR="0013777B" w:rsidRDefault="0013777B" w:rsidP="0013777B">
      <w:pPr>
        <w:tabs>
          <w:tab w:val="left" w:pos="5804"/>
          <w:tab w:val="left" w:pos="6292"/>
        </w:tabs>
        <w:ind w:left="708"/>
      </w:pPr>
      <w:r>
        <w:t xml:space="preserve">Jeg vil si hovedargumentet for hvorfor jeg har </w:t>
      </w:r>
      <w:proofErr w:type="spellStart"/>
      <w:r>
        <w:t>innevendinger</w:t>
      </w:r>
      <w:proofErr w:type="spellEnd"/>
      <w:r>
        <w:t xml:space="preserve"> mot motparten her: </w:t>
      </w:r>
    </w:p>
    <w:p w:rsidR="0013777B" w:rsidRDefault="0013777B" w:rsidP="0013777B">
      <w:pPr>
        <w:tabs>
          <w:tab w:val="left" w:pos="5804"/>
          <w:tab w:val="left" w:pos="6292"/>
        </w:tabs>
        <w:ind w:left="708"/>
      </w:pPr>
      <w:r>
        <w:t>Kom igjen du!</w:t>
      </w:r>
    </w:p>
    <w:p w:rsidR="0013777B" w:rsidRDefault="0013777B" w:rsidP="0013777B">
      <w:pPr>
        <w:tabs>
          <w:tab w:val="left" w:pos="5804"/>
          <w:tab w:val="left" w:pos="6292"/>
        </w:tabs>
        <w:ind w:left="708"/>
      </w:pPr>
      <w:r>
        <w:t xml:space="preserve">Det er </w:t>
      </w:r>
      <w:proofErr w:type="gramStart"/>
      <w:r>
        <w:t>jo  fordi</w:t>
      </w:r>
      <w:proofErr w:type="gramEnd"/>
      <w:r>
        <w:t xml:space="preserve"> at .  I hovedsak har ikke motparten kontaktet vitnene mine på en måte som kunne ha forsterket min sak vesentlig.  De har ikke vært villige til å diskutere dette med meg. For eksempel Kreditt-tilsynet (nå Finanstilsynet) og andre vitner som vi fort kunne komme fram til var de viktigste.  De var ensidig fokusert på å få oppgjør for sin advokatbistand.  Som de sier selv i et lydbåndopptak som jeg kan </w:t>
      </w:r>
      <w:proofErr w:type="gramStart"/>
      <w:r>
        <w:t>vise:  ”Vi</w:t>
      </w:r>
      <w:proofErr w:type="gramEnd"/>
      <w:r>
        <w:t xml:space="preserve"> må få et forlik for da kan vi (advokaten) få et oppgjør”  Det er argumentet for å få et forlik !</w:t>
      </w:r>
    </w:p>
    <w:p w:rsidR="0013777B" w:rsidRDefault="0013777B" w:rsidP="0013777B">
      <w:pPr>
        <w:tabs>
          <w:tab w:val="left" w:pos="5804"/>
          <w:tab w:val="left" w:pos="6292"/>
        </w:tabs>
        <w:ind w:left="708"/>
      </w:pPr>
      <w:r>
        <w:t>Dommer:</w:t>
      </w:r>
    </w:p>
    <w:p w:rsidR="0013777B" w:rsidRDefault="0013777B" w:rsidP="0013777B">
      <w:pPr>
        <w:tabs>
          <w:tab w:val="left" w:pos="5804"/>
          <w:tab w:val="left" w:pos="6292"/>
        </w:tabs>
        <w:ind w:left="708"/>
      </w:pPr>
      <w:r>
        <w:t>Ja, det fremgår fra begge p</w:t>
      </w:r>
      <w:r w:rsidR="005D0EE3">
        <w:t>arter at det (forliket) utløste</w:t>
      </w:r>
      <w:r>
        <w:t xml:space="preserve"> 30 tusen kroner til dem.  Det er ingen som har trukket det i tvil.</w:t>
      </w:r>
    </w:p>
    <w:p w:rsidR="0013777B" w:rsidRDefault="0013777B" w:rsidP="0013777B">
      <w:pPr>
        <w:tabs>
          <w:tab w:val="left" w:pos="5804"/>
          <w:tab w:val="left" w:pos="6292"/>
        </w:tabs>
        <w:ind w:left="708"/>
      </w:pPr>
      <w:r>
        <w:t>28.13:</w:t>
      </w:r>
    </w:p>
    <w:p w:rsidR="0013777B" w:rsidRDefault="0013777B" w:rsidP="0013777B">
      <w:pPr>
        <w:tabs>
          <w:tab w:val="left" w:pos="5804"/>
          <w:tab w:val="left" w:pos="6292"/>
        </w:tabs>
        <w:ind w:left="708"/>
      </w:pPr>
      <w:r>
        <w:t>Pettersen</w:t>
      </w:r>
    </w:p>
    <w:p w:rsidR="0013777B" w:rsidRDefault="0013777B" w:rsidP="0013777B">
      <w:pPr>
        <w:tabs>
          <w:tab w:val="left" w:pos="5804"/>
          <w:tab w:val="left" w:pos="6292"/>
        </w:tabs>
        <w:ind w:left="708"/>
      </w:pPr>
      <w:r>
        <w:t xml:space="preserve">Her ligger samtalen (Pettersen viser 2 sider fra </w:t>
      </w:r>
      <w:proofErr w:type="spellStart"/>
      <w:r>
        <w:t>prosesskriv</w:t>
      </w:r>
      <w:proofErr w:type="spellEnd"/>
      <w:r>
        <w:t xml:space="preserve"> som er innlevert i saken).  Her ligger samtalen som viser ordrett.   Da får vi lese den.</w:t>
      </w:r>
    </w:p>
    <w:p w:rsidR="0013777B" w:rsidRDefault="0013777B" w:rsidP="0013777B">
      <w:pPr>
        <w:tabs>
          <w:tab w:val="left" w:pos="3356"/>
        </w:tabs>
        <w:ind w:left="708"/>
      </w:pPr>
      <w:r>
        <w:t>Angående advo</w:t>
      </w:r>
      <w:r w:rsidR="005D0EE3">
        <w:t>ka</w:t>
      </w:r>
      <w:r>
        <w:t>tforeningen:</w:t>
      </w:r>
      <w:r>
        <w:tab/>
      </w:r>
    </w:p>
    <w:p w:rsidR="0013777B" w:rsidRDefault="0013777B" w:rsidP="0013777B">
      <w:pPr>
        <w:tabs>
          <w:tab w:val="left" w:pos="3356"/>
        </w:tabs>
        <w:ind w:left="708"/>
      </w:pPr>
      <w:r>
        <w:t>28.40</w:t>
      </w:r>
    </w:p>
    <w:p w:rsidR="0013777B" w:rsidRDefault="0013777B" w:rsidP="0013777B">
      <w:pPr>
        <w:tabs>
          <w:tab w:val="left" w:pos="3356"/>
        </w:tabs>
        <w:ind w:left="708"/>
      </w:pPr>
      <w:r>
        <w:t>Jeg har en kommentar til det med disiplinærutvalget, hvor saken har blitt behandlet</w:t>
      </w:r>
      <w:proofErr w:type="gramStart"/>
      <w:r>
        <w:t>….</w:t>
      </w:r>
      <w:proofErr w:type="gramEnd"/>
      <w:r>
        <w:t xml:space="preserve"> Og det som er tilfelle er at de har meget begrenset resurser til å sette seg inn i ting her, og det er jo disiplinærutvalget som selv bemerker:  </w:t>
      </w:r>
    </w:p>
    <w:p w:rsidR="0013777B" w:rsidRDefault="0013777B" w:rsidP="0013777B">
      <w:pPr>
        <w:tabs>
          <w:tab w:val="left" w:pos="3356"/>
        </w:tabs>
        <w:ind w:left="708"/>
      </w:pPr>
      <w:r>
        <w:t>”Utvalget vil bemerke som en generell regel, at disiplinærmyndigheten bare i begrenset utstrekning kan ta stilling og eventuelt overprøve kvaliteten på de råd advokaten gir i anledningen behandlingen av konkrete saker”</w:t>
      </w:r>
    </w:p>
    <w:p w:rsidR="0013777B" w:rsidRDefault="0013777B" w:rsidP="0013777B">
      <w:pPr>
        <w:tabs>
          <w:tab w:val="left" w:pos="3356"/>
        </w:tabs>
        <w:ind w:left="708"/>
      </w:pPr>
      <w:r>
        <w:t>Det er sentralt her.  De har ikke hatt mulighet til å sette seg inn i den her saken.  Så den eventuelle avgjørelsen de kommer til, det kan ikke vektlegges i særlig grad i mitt hode.</w:t>
      </w:r>
    </w:p>
    <w:p w:rsidR="0013777B" w:rsidRDefault="0013777B" w:rsidP="0013777B">
      <w:pPr>
        <w:tabs>
          <w:tab w:val="left" w:pos="3356"/>
        </w:tabs>
        <w:ind w:left="708"/>
      </w:pPr>
      <w:r>
        <w:lastRenderedPageBreak/>
        <w:t>29.55</w:t>
      </w:r>
    </w:p>
    <w:p w:rsidR="0013777B" w:rsidRDefault="0013777B" w:rsidP="0013777B">
      <w:pPr>
        <w:tabs>
          <w:tab w:val="left" w:pos="3356"/>
        </w:tabs>
        <w:ind w:left="708"/>
      </w:pPr>
      <w:r>
        <w:t>Dommer:</w:t>
      </w:r>
    </w:p>
    <w:p w:rsidR="0013777B" w:rsidRDefault="0013777B" w:rsidP="0013777B">
      <w:pPr>
        <w:tabs>
          <w:tab w:val="left" w:pos="3356"/>
        </w:tabs>
        <w:ind w:left="708"/>
      </w:pPr>
      <w:r>
        <w:t>Det er meget gjennomdokumentert det du har sendt inn Pettersen.  Jeg har lest det alt sammen.  Jeg har lest det du har sendt inn.</w:t>
      </w:r>
    </w:p>
    <w:p w:rsidR="0013777B" w:rsidRDefault="0013777B" w:rsidP="0013777B">
      <w:pPr>
        <w:tabs>
          <w:tab w:val="left" w:pos="3356"/>
        </w:tabs>
        <w:ind w:left="708"/>
      </w:pPr>
      <w:r>
        <w:t>Pettersen:</w:t>
      </w:r>
    </w:p>
    <w:p w:rsidR="0013777B" w:rsidRDefault="0013777B" w:rsidP="0013777B">
      <w:pPr>
        <w:tabs>
          <w:tab w:val="left" w:pos="3356"/>
        </w:tabs>
        <w:ind w:left="708"/>
      </w:pPr>
      <w:r>
        <w:t>Jeg har mye mer også.</w:t>
      </w:r>
    </w:p>
    <w:p w:rsidR="0013777B" w:rsidRDefault="0013777B" w:rsidP="0013777B">
      <w:pPr>
        <w:tabs>
          <w:tab w:val="left" w:pos="3356"/>
        </w:tabs>
        <w:ind w:left="708"/>
      </w:pPr>
    </w:p>
    <w:p w:rsidR="0013777B" w:rsidRDefault="0013777B" w:rsidP="0013777B">
      <w:pPr>
        <w:tabs>
          <w:tab w:val="left" w:pos="3356"/>
        </w:tabs>
        <w:ind w:left="708"/>
      </w:pPr>
      <w:r>
        <w:t>Dommer:</w:t>
      </w:r>
    </w:p>
    <w:p w:rsidR="0013777B" w:rsidRDefault="0013777B" w:rsidP="0013777B">
      <w:pPr>
        <w:tabs>
          <w:tab w:val="left" w:pos="3356"/>
        </w:tabs>
        <w:ind w:left="708"/>
      </w:pPr>
      <w:r>
        <w:t>Det har jeg ikke lest.  Men jeg har lest det du har sendt inn.   Det har vi gjort.  Vi har registrert at du har bedt om at vi innstiller saken.</w:t>
      </w:r>
    </w:p>
    <w:p w:rsidR="0013777B" w:rsidRDefault="0013777B" w:rsidP="0013777B">
      <w:pPr>
        <w:tabs>
          <w:tab w:val="left" w:pos="3356"/>
        </w:tabs>
        <w:ind w:left="708"/>
      </w:pPr>
      <w:r>
        <w:t>40.30</w:t>
      </w:r>
    </w:p>
    <w:p w:rsidR="0013777B" w:rsidRDefault="0013777B" w:rsidP="0013777B">
      <w:pPr>
        <w:tabs>
          <w:tab w:val="left" w:pos="3356"/>
        </w:tabs>
        <w:ind w:left="708"/>
      </w:pPr>
      <w:r>
        <w:t>Pettersen:</w:t>
      </w:r>
    </w:p>
    <w:p w:rsidR="0013777B" w:rsidRDefault="0013777B" w:rsidP="0013777B">
      <w:pPr>
        <w:tabs>
          <w:tab w:val="left" w:pos="3356"/>
        </w:tabs>
        <w:ind w:left="708"/>
      </w:pPr>
      <w:r>
        <w:t>En revisor kan ikke få 100-vis av tusen for ikke gjøre noen ting. Og det har han ikke gjort.  Et sted går grensa. Det sier Kreditt-tilsynet.</w:t>
      </w:r>
    </w:p>
    <w:p w:rsidR="0013777B" w:rsidRDefault="0013777B" w:rsidP="0013777B">
      <w:pPr>
        <w:tabs>
          <w:tab w:val="left" w:pos="5804"/>
          <w:tab w:val="left" w:pos="6292"/>
        </w:tabs>
        <w:ind w:left="708"/>
      </w:pPr>
    </w:p>
    <w:p w:rsidR="0013777B" w:rsidRPr="00707DAF" w:rsidRDefault="0013777B" w:rsidP="0013777B">
      <w:pPr>
        <w:pStyle w:val="Listeavsnitt"/>
        <w:ind w:left="1428"/>
      </w:pPr>
    </w:p>
    <w:sectPr w:rsidR="0013777B" w:rsidRPr="00707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8C6"/>
    <w:multiLevelType w:val="hybridMultilevel"/>
    <w:tmpl w:val="F418C818"/>
    <w:lvl w:ilvl="0" w:tplc="DB30728A">
      <w:start w:val="1"/>
      <w:numFmt w:val="decimal"/>
      <w:lvlText w:val="%1."/>
      <w:lvlJc w:val="left"/>
      <w:pPr>
        <w:ind w:left="720" w:hanging="360"/>
      </w:pPr>
      <w:rPr>
        <w:rFonts w:asciiTheme="majorHAnsi" w:eastAsiaTheme="majorEastAsia" w:hAnsiTheme="majorHAnsi" w:cstheme="maj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A0D4EB7"/>
    <w:multiLevelType w:val="hybridMultilevel"/>
    <w:tmpl w:val="A3E6400E"/>
    <w:lvl w:ilvl="0" w:tplc="4238E1D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nsid w:val="0B8531F2"/>
    <w:multiLevelType w:val="hybridMultilevel"/>
    <w:tmpl w:val="82661B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80D2685"/>
    <w:multiLevelType w:val="hybridMultilevel"/>
    <w:tmpl w:val="C4688620"/>
    <w:lvl w:ilvl="0" w:tplc="44B2DD50">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nsid w:val="3C9E2DFD"/>
    <w:multiLevelType w:val="hybridMultilevel"/>
    <w:tmpl w:val="C12896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C9E6299"/>
    <w:multiLevelType w:val="hybridMultilevel"/>
    <w:tmpl w:val="855236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AF"/>
    <w:rsid w:val="00044CF9"/>
    <w:rsid w:val="00085FC8"/>
    <w:rsid w:val="0013777B"/>
    <w:rsid w:val="00190E84"/>
    <w:rsid w:val="0024396B"/>
    <w:rsid w:val="003178E5"/>
    <w:rsid w:val="0039665E"/>
    <w:rsid w:val="003F2FA8"/>
    <w:rsid w:val="004E0AE7"/>
    <w:rsid w:val="005A4797"/>
    <w:rsid w:val="005D0EE3"/>
    <w:rsid w:val="00707DAF"/>
    <w:rsid w:val="00710417"/>
    <w:rsid w:val="007F010A"/>
    <w:rsid w:val="00920372"/>
    <w:rsid w:val="0093050A"/>
    <w:rsid w:val="00966ADD"/>
    <w:rsid w:val="00AA53C5"/>
    <w:rsid w:val="00AB1D04"/>
    <w:rsid w:val="00AD5055"/>
    <w:rsid w:val="00B627F2"/>
    <w:rsid w:val="00C15B5D"/>
    <w:rsid w:val="00CE4104"/>
    <w:rsid w:val="00DC75F3"/>
    <w:rsid w:val="00F26556"/>
    <w:rsid w:val="00F3515D"/>
    <w:rsid w:val="00F619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AF"/>
  </w:style>
  <w:style w:type="paragraph" w:styleId="Overskrift1">
    <w:name w:val="heading 1"/>
    <w:basedOn w:val="Normal"/>
    <w:next w:val="Normal"/>
    <w:link w:val="Overskrift1Tegn"/>
    <w:uiPriority w:val="9"/>
    <w:qFormat/>
    <w:rsid w:val="00710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71041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E0AE7"/>
    <w:rPr>
      <w:color w:val="0000FF" w:themeColor="hyperlink"/>
      <w:u w:val="single"/>
    </w:rPr>
  </w:style>
  <w:style w:type="character" w:customStyle="1" w:styleId="Overskrift2Tegn">
    <w:name w:val="Overskrift 2 Tegn"/>
    <w:basedOn w:val="Standardskriftforavsnitt"/>
    <w:link w:val="Overskrift2"/>
    <w:uiPriority w:val="9"/>
    <w:rsid w:val="00710417"/>
    <w:rPr>
      <w:rFonts w:ascii="Times New Roman" w:eastAsia="Times New Roman" w:hAnsi="Times New Roman" w:cs="Times New Roman"/>
      <w:b/>
      <w:bCs/>
      <w:sz w:val="36"/>
      <w:szCs w:val="36"/>
      <w:lang w:eastAsia="nb-NO"/>
    </w:rPr>
  </w:style>
  <w:style w:type="character" w:customStyle="1" w:styleId="Overskrift1Tegn">
    <w:name w:val="Overskrift 1 Tegn"/>
    <w:basedOn w:val="Standardskriftforavsnitt"/>
    <w:link w:val="Overskrift1"/>
    <w:uiPriority w:val="9"/>
    <w:rsid w:val="00710417"/>
    <w:rPr>
      <w:rFonts w:asciiTheme="majorHAnsi" w:eastAsiaTheme="majorEastAsia" w:hAnsiTheme="majorHAnsi" w:cstheme="majorBidi"/>
      <w:b/>
      <w:bCs/>
      <w:color w:val="365F91" w:themeColor="accent1" w:themeShade="BF"/>
      <w:sz w:val="28"/>
      <w:szCs w:val="28"/>
    </w:rPr>
  </w:style>
  <w:style w:type="character" w:styleId="Fulgthyperkobling">
    <w:name w:val="FollowedHyperlink"/>
    <w:basedOn w:val="Standardskriftforavsnitt"/>
    <w:uiPriority w:val="99"/>
    <w:semiHidden/>
    <w:unhideWhenUsed/>
    <w:rsid w:val="00920372"/>
    <w:rPr>
      <w:color w:val="800080" w:themeColor="followedHyperlink"/>
      <w:u w:val="single"/>
    </w:rPr>
  </w:style>
  <w:style w:type="paragraph" w:styleId="Listeavsnitt">
    <w:name w:val="List Paragraph"/>
    <w:basedOn w:val="Normal"/>
    <w:uiPriority w:val="34"/>
    <w:qFormat/>
    <w:rsid w:val="00920372"/>
    <w:pPr>
      <w:ind w:left="720"/>
      <w:contextualSpacing/>
    </w:pPr>
  </w:style>
  <w:style w:type="paragraph" w:styleId="Bobletekst">
    <w:name w:val="Balloon Text"/>
    <w:basedOn w:val="Normal"/>
    <w:link w:val="BobletekstTegn"/>
    <w:uiPriority w:val="99"/>
    <w:semiHidden/>
    <w:unhideWhenUsed/>
    <w:rsid w:val="002439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396B"/>
    <w:rPr>
      <w:rFonts w:ascii="Tahoma" w:hAnsi="Tahoma" w:cs="Tahoma"/>
      <w:sz w:val="16"/>
      <w:szCs w:val="16"/>
    </w:rPr>
  </w:style>
  <w:style w:type="paragraph" w:styleId="NormalWeb">
    <w:name w:val="Normal (Web)"/>
    <w:basedOn w:val="Normal"/>
    <w:uiPriority w:val="99"/>
    <w:semiHidden/>
    <w:unhideWhenUsed/>
    <w:rsid w:val="00AA53C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AA53C5"/>
  </w:style>
  <w:style w:type="paragraph" w:customStyle="1" w:styleId="post-meta">
    <w:name w:val="post-meta"/>
    <w:basedOn w:val="Normal"/>
    <w:rsid w:val="00B627F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post-date">
    <w:name w:val="post-date"/>
    <w:basedOn w:val="Standardskriftforavsnitt"/>
    <w:rsid w:val="00B627F2"/>
  </w:style>
  <w:style w:type="character" w:customStyle="1" w:styleId="small">
    <w:name w:val="small"/>
    <w:basedOn w:val="Standardskriftforavsnitt"/>
    <w:rsid w:val="00B627F2"/>
  </w:style>
  <w:style w:type="character" w:customStyle="1" w:styleId="post-author">
    <w:name w:val="post-author"/>
    <w:basedOn w:val="Standardskriftforavsnitt"/>
    <w:rsid w:val="00B627F2"/>
  </w:style>
  <w:style w:type="character" w:customStyle="1" w:styleId="post-category">
    <w:name w:val="post-category"/>
    <w:basedOn w:val="Standardskriftforavsnitt"/>
    <w:rsid w:val="00B627F2"/>
  </w:style>
  <w:style w:type="character" w:customStyle="1" w:styleId="unsafesenderemail">
    <w:name w:val="unsafesenderemail"/>
    <w:basedOn w:val="Standardskriftforavsnitt"/>
    <w:rsid w:val="0093050A"/>
  </w:style>
  <w:style w:type="character" w:customStyle="1" w:styleId="date">
    <w:name w:val="date"/>
    <w:basedOn w:val="Standardskriftforavsnitt"/>
    <w:rsid w:val="00930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AF"/>
  </w:style>
  <w:style w:type="paragraph" w:styleId="Overskrift1">
    <w:name w:val="heading 1"/>
    <w:basedOn w:val="Normal"/>
    <w:next w:val="Normal"/>
    <w:link w:val="Overskrift1Tegn"/>
    <w:uiPriority w:val="9"/>
    <w:qFormat/>
    <w:rsid w:val="00710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71041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E0AE7"/>
    <w:rPr>
      <w:color w:val="0000FF" w:themeColor="hyperlink"/>
      <w:u w:val="single"/>
    </w:rPr>
  </w:style>
  <w:style w:type="character" w:customStyle="1" w:styleId="Overskrift2Tegn">
    <w:name w:val="Overskrift 2 Tegn"/>
    <w:basedOn w:val="Standardskriftforavsnitt"/>
    <w:link w:val="Overskrift2"/>
    <w:uiPriority w:val="9"/>
    <w:rsid w:val="00710417"/>
    <w:rPr>
      <w:rFonts w:ascii="Times New Roman" w:eastAsia="Times New Roman" w:hAnsi="Times New Roman" w:cs="Times New Roman"/>
      <w:b/>
      <w:bCs/>
      <w:sz w:val="36"/>
      <w:szCs w:val="36"/>
      <w:lang w:eastAsia="nb-NO"/>
    </w:rPr>
  </w:style>
  <w:style w:type="character" w:customStyle="1" w:styleId="Overskrift1Tegn">
    <w:name w:val="Overskrift 1 Tegn"/>
    <w:basedOn w:val="Standardskriftforavsnitt"/>
    <w:link w:val="Overskrift1"/>
    <w:uiPriority w:val="9"/>
    <w:rsid w:val="00710417"/>
    <w:rPr>
      <w:rFonts w:asciiTheme="majorHAnsi" w:eastAsiaTheme="majorEastAsia" w:hAnsiTheme="majorHAnsi" w:cstheme="majorBidi"/>
      <w:b/>
      <w:bCs/>
      <w:color w:val="365F91" w:themeColor="accent1" w:themeShade="BF"/>
      <w:sz w:val="28"/>
      <w:szCs w:val="28"/>
    </w:rPr>
  </w:style>
  <w:style w:type="character" w:styleId="Fulgthyperkobling">
    <w:name w:val="FollowedHyperlink"/>
    <w:basedOn w:val="Standardskriftforavsnitt"/>
    <w:uiPriority w:val="99"/>
    <w:semiHidden/>
    <w:unhideWhenUsed/>
    <w:rsid w:val="00920372"/>
    <w:rPr>
      <w:color w:val="800080" w:themeColor="followedHyperlink"/>
      <w:u w:val="single"/>
    </w:rPr>
  </w:style>
  <w:style w:type="paragraph" w:styleId="Listeavsnitt">
    <w:name w:val="List Paragraph"/>
    <w:basedOn w:val="Normal"/>
    <w:uiPriority w:val="34"/>
    <w:qFormat/>
    <w:rsid w:val="00920372"/>
    <w:pPr>
      <w:ind w:left="720"/>
      <w:contextualSpacing/>
    </w:pPr>
  </w:style>
  <w:style w:type="paragraph" w:styleId="Bobletekst">
    <w:name w:val="Balloon Text"/>
    <w:basedOn w:val="Normal"/>
    <w:link w:val="BobletekstTegn"/>
    <w:uiPriority w:val="99"/>
    <w:semiHidden/>
    <w:unhideWhenUsed/>
    <w:rsid w:val="002439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396B"/>
    <w:rPr>
      <w:rFonts w:ascii="Tahoma" w:hAnsi="Tahoma" w:cs="Tahoma"/>
      <w:sz w:val="16"/>
      <w:szCs w:val="16"/>
    </w:rPr>
  </w:style>
  <w:style w:type="paragraph" w:styleId="NormalWeb">
    <w:name w:val="Normal (Web)"/>
    <w:basedOn w:val="Normal"/>
    <w:uiPriority w:val="99"/>
    <w:semiHidden/>
    <w:unhideWhenUsed/>
    <w:rsid w:val="00AA53C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AA53C5"/>
  </w:style>
  <w:style w:type="paragraph" w:customStyle="1" w:styleId="post-meta">
    <w:name w:val="post-meta"/>
    <w:basedOn w:val="Normal"/>
    <w:rsid w:val="00B627F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post-date">
    <w:name w:val="post-date"/>
    <w:basedOn w:val="Standardskriftforavsnitt"/>
    <w:rsid w:val="00B627F2"/>
  </w:style>
  <w:style w:type="character" w:customStyle="1" w:styleId="small">
    <w:name w:val="small"/>
    <w:basedOn w:val="Standardskriftforavsnitt"/>
    <w:rsid w:val="00B627F2"/>
  </w:style>
  <w:style w:type="character" w:customStyle="1" w:styleId="post-author">
    <w:name w:val="post-author"/>
    <w:basedOn w:val="Standardskriftforavsnitt"/>
    <w:rsid w:val="00B627F2"/>
  </w:style>
  <w:style w:type="character" w:customStyle="1" w:styleId="post-category">
    <w:name w:val="post-category"/>
    <w:basedOn w:val="Standardskriftforavsnitt"/>
    <w:rsid w:val="00B627F2"/>
  </w:style>
  <w:style w:type="character" w:customStyle="1" w:styleId="unsafesenderemail">
    <w:name w:val="unsafesenderemail"/>
    <w:basedOn w:val="Standardskriftforavsnitt"/>
    <w:rsid w:val="0093050A"/>
  </w:style>
  <w:style w:type="character" w:customStyle="1" w:styleId="date">
    <w:name w:val="date"/>
    <w:basedOn w:val="Standardskriftforavsnitt"/>
    <w:rsid w:val="0093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457">
      <w:bodyDiv w:val="1"/>
      <w:marLeft w:val="0"/>
      <w:marRight w:val="0"/>
      <w:marTop w:val="0"/>
      <w:marBottom w:val="0"/>
      <w:divBdr>
        <w:top w:val="none" w:sz="0" w:space="0" w:color="auto"/>
        <w:left w:val="none" w:sz="0" w:space="0" w:color="auto"/>
        <w:bottom w:val="none" w:sz="0" w:space="0" w:color="auto"/>
        <w:right w:val="none" w:sz="0" w:space="0" w:color="auto"/>
      </w:divBdr>
    </w:div>
    <w:div w:id="170948392">
      <w:bodyDiv w:val="1"/>
      <w:marLeft w:val="0"/>
      <w:marRight w:val="0"/>
      <w:marTop w:val="0"/>
      <w:marBottom w:val="0"/>
      <w:divBdr>
        <w:top w:val="none" w:sz="0" w:space="0" w:color="auto"/>
        <w:left w:val="none" w:sz="0" w:space="0" w:color="auto"/>
        <w:bottom w:val="none" w:sz="0" w:space="0" w:color="auto"/>
        <w:right w:val="none" w:sz="0" w:space="0" w:color="auto"/>
      </w:divBdr>
    </w:div>
    <w:div w:id="307053338">
      <w:bodyDiv w:val="1"/>
      <w:marLeft w:val="0"/>
      <w:marRight w:val="0"/>
      <w:marTop w:val="0"/>
      <w:marBottom w:val="0"/>
      <w:divBdr>
        <w:top w:val="none" w:sz="0" w:space="0" w:color="auto"/>
        <w:left w:val="none" w:sz="0" w:space="0" w:color="auto"/>
        <w:bottom w:val="none" w:sz="0" w:space="0" w:color="auto"/>
        <w:right w:val="none" w:sz="0" w:space="0" w:color="auto"/>
      </w:divBdr>
    </w:div>
    <w:div w:id="402534736">
      <w:bodyDiv w:val="1"/>
      <w:marLeft w:val="0"/>
      <w:marRight w:val="0"/>
      <w:marTop w:val="0"/>
      <w:marBottom w:val="0"/>
      <w:divBdr>
        <w:top w:val="none" w:sz="0" w:space="0" w:color="auto"/>
        <w:left w:val="none" w:sz="0" w:space="0" w:color="auto"/>
        <w:bottom w:val="none" w:sz="0" w:space="0" w:color="auto"/>
        <w:right w:val="none" w:sz="0" w:space="0" w:color="auto"/>
      </w:divBdr>
    </w:div>
    <w:div w:id="557278632">
      <w:bodyDiv w:val="1"/>
      <w:marLeft w:val="0"/>
      <w:marRight w:val="0"/>
      <w:marTop w:val="0"/>
      <w:marBottom w:val="0"/>
      <w:divBdr>
        <w:top w:val="none" w:sz="0" w:space="0" w:color="auto"/>
        <w:left w:val="none" w:sz="0" w:space="0" w:color="auto"/>
        <w:bottom w:val="none" w:sz="0" w:space="0" w:color="auto"/>
        <w:right w:val="none" w:sz="0" w:space="0" w:color="auto"/>
      </w:divBdr>
    </w:div>
    <w:div w:id="650596843">
      <w:bodyDiv w:val="1"/>
      <w:marLeft w:val="0"/>
      <w:marRight w:val="0"/>
      <w:marTop w:val="0"/>
      <w:marBottom w:val="0"/>
      <w:divBdr>
        <w:top w:val="none" w:sz="0" w:space="0" w:color="auto"/>
        <w:left w:val="none" w:sz="0" w:space="0" w:color="auto"/>
        <w:bottom w:val="none" w:sz="0" w:space="0" w:color="auto"/>
        <w:right w:val="none" w:sz="0" w:space="0" w:color="auto"/>
      </w:divBdr>
      <w:divsChild>
        <w:div w:id="305360382">
          <w:marLeft w:val="0"/>
          <w:marRight w:val="0"/>
          <w:marTop w:val="75"/>
          <w:marBottom w:val="0"/>
          <w:divBdr>
            <w:top w:val="none" w:sz="0" w:space="0" w:color="auto"/>
            <w:left w:val="none" w:sz="0" w:space="0" w:color="auto"/>
            <w:bottom w:val="none" w:sz="0" w:space="0" w:color="auto"/>
            <w:right w:val="none" w:sz="0" w:space="0" w:color="auto"/>
          </w:divBdr>
          <w:divsChild>
            <w:div w:id="1652176490">
              <w:marLeft w:val="0"/>
              <w:marRight w:val="0"/>
              <w:marTop w:val="0"/>
              <w:marBottom w:val="0"/>
              <w:divBdr>
                <w:top w:val="none" w:sz="0" w:space="0" w:color="auto"/>
                <w:left w:val="none" w:sz="0" w:space="0" w:color="auto"/>
                <w:bottom w:val="none" w:sz="0" w:space="0" w:color="auto"/>
                <w:right w:val="none" w:sz="0" w:space="0" w:color="auto"/>
              </w:divBdr>
              <w:divsChild>
                <w:div w:id="2035954699">
                  <w:marLeft w:val="0"/>
                  <w:marRight w:val="0"/>
                  <w:marTop w:val="0"/>
                  <w:marBottom w:val="0"/>
                  <w:divBdr>
                    <w:top w:val="none" w:sz="0" w:space="0" w:color="auto"/>
                    <w:left w:val="none" w:sz="0" w:space="0" w:color="auto"/>
                    <w:bottom w:val="none" w:sz="0" w:space="0" w:color="auto"/>
                    <w:right w:val="none" w:sz="0" w:space="0" w:color="auto"/>
                  </w:divBdr>
                </w:div>
                <w:div w:id="572198551">
                  <w:marLeft w:val="0"/>
                  <w:marRight w:val="0"/>
                  <w:marTop w:val="0"/>
                  <w:marBottom w:val="0"/>
                  <w:divBdr>
                    <w:top w:val="none" w:sz="0" w:space="0" w:color="auto"/>
                    <w:left w:val="none" w:sz="0" w:space="0" w:color="auto"/>
                    <w:bottom w:val="none" w:sz="0" w:space="0" w:color="auto"/>
                    <w:right w:val="none" w:sz="0" w:space="0" w:color="auto"/>
                  </w:divBdr>
                </w:div>
                <w:div w:id="1161504598">
                  <w:marLeft w:val="0"/>
                  <w:marRight w:val="0"/>
                  <w:marTop w:val="0"/>
                  <w:marBottom w:val="0"/>
                  <w:divBdr>
                    <w:top w:val="none" w:sz="0" w:space="0" w:color="auto"/>
                    <w:left w:val="none" w:sz="0" w:space="0" w:color="auto"/>
                    <w:bottom w:val="none" w:sz="0" w:space="0" w:color="auto"/>
                    <w:right w:val="none" w:sz="0" w:space="0" w:color="auto"/>
                  </w:divBdr>
                </w:div>
                <w:div w:id="412822587">
                  <w:marLeft w:val="150"/>
                  <w:marRight w:val="0"/>
                  <w:marTop w:val="60"/>
                  <w:marBottom w:val="15"/>
                  <w:divBdr>
                    <w:top w:val="none" w:sz="0" w:space="0" w:color="auto"/>
                    <w:left w:val="none" w:sz="0" w:space="0" w:color="auto"/>
                    <w:bottom w:val="none" w:sz="0" w:space="0" w:color="auto"/>
                    <w:right w:val="none" w:sz="0" w:space="0" w:color="auto"/>
                  </w:divBdr>
                  <w:divsChild>
                    <w:div w:id="4383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8650">
          <w:marLeft w:val="0"/>
          <w:marRight w:val="0"/>
          <w:marTop w:val="0"/>
          <w:marBottom w:val="0"/>
          <w:divBdr>
            <w:top w:val="none" w:sz="0" w:space="0" w:color="auto"/>
            <w:left w:val="none" w:sz="0" w:space="0" w:color="auto"/>
            <w:bottom w:val="none" w:sz="0" w:space="0" w:color="auto"/>
            <w:right w:val="none" w:sz="0" w:space="0" w:color="auto"/>
          </w:divBdr>
          <w:divsChild>
            <w:div w:id="1016493235">
              <w:marLeft w:val="0"/>
              <w:marRight w:val="0"/>
              <w:marTop w:val="0"/>
              <w:marBottom w:val="0"/>
              <w:divBdr>
                <w:top w:val="none" w:sz="0" w:space="0" w:color="auto"/>
                <w:left w:val="none" w:sz="0" w:space="0" w:color="auto"/>
                <w:bottom w:val="none" w:sz="0" w:space="0" w:color="auto"/>
                <w:right w:val="none" w:sz="0" w:space="0" w:color="auto"/>
              </w:divBdr>
              <w:divsChild>
                <w:div w:id="128098872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772439522">
      <w:bodyDiv w:val="1"/>
      <w:marLeft w:val="0"/>
      <w:marRight w:val="0"/>
      <w:marTop w:val="0"/>
      <w:marBottom w:val="0"/>
      <w:divBdr>
        <w:top w:val="none" w:sz="0" w:space="0" w:color="auto"/>
        <w:left w:val="none" w:sz="0" w:space="0" w:color="auto"/>
        <w:bottom w:val="none" w:sz="0" w:space="0" w:color="auto"/>
        <w:right w:val="none" w:sz="0" w:space="0" w:color="auto"/>
      </w:divBdr>
    </w:div>
    <w:div w:id="785738659">
      <w:bodyDiv w:val="1"/>
      <w:marLeft w:val="0"/>
      <w:marRight w:val="0"/>
      <w:marTop w:val="0"/>
      <w:marBottom w:val="0"/>
      <w:divBdr>
        <w:top w:val="none" w:sz="0" w:space="0" w:color="auto"/>
        <w:left w:val="none" w:sz="0" w:space="0" w:color="auto"/>
        <w:bottom w:val="none" w:sz="0" w:space="0" w:color="auto"/>
        <w:right w:val="none" w:sz="0" w:space="0" w:color="auto"/>
      </w:divBdr>
    </w:div>
    <w:div w:id="805899934">
      <w:bodyDiv w:val="1"/>
      <w:marLeft w:val="0"/>
      <w:marRight w:val="0"/>
      <w:marTop w:val="0"/>
      <w:marBottom w:val="0"/>
      <w:divBdr>
        <w:top w:val="none" w:sz="0" w:space="0" w:color="auto"/>
        <w:left w:val="none" w:sz="0" w:space="0" w:color="auto"/>
        <w:bottom w:val="none" w:sz="0" w:space="0" w:color="auto"/>
        <w:right w:val="none" w:sz="0" w:space="0" w:color="auto"/>
      </w:divBdr>
    </w:div>
    <w:div w:id="923418384">
      <w:bodyDiv w:val="1"/>
      <w:marLeft w:val="0"/>
      <w:marRight w:val="0"/>
      <w:marTop w:val="0"/>
      <w:marBottom w:val="0"/>
      <w:divBdr>
        <w:top w:val="none" w:sz="0" w:space="0" w:color="auto"/>
        <w:left w:val="none" w:sz="0" w:space="0" w:color="auto"/>
        <w:bottom w:val="none" w:sz="0" w:space="0" w:color="auto"/>
        <w:right w:val="none" w:sz="0" w:space="0" w:color="auto"/>
      </w:divBdr>
    </w:div>
    <w:div w:id="1178736743">
      <w:bodyDiv w:val="1"/>
      <w:marLeft w:val="0"/>
      <w:marRight w:val="0"/>
      <w:marTop w:val="0"/>
      <w:marBottom w:val="0"/>
      <w:divBdr>
        <w:top w:val="none" w:sz="0" w:space="0" w:color="auto"/>
        <w:left w:val="none" w:sz="0" w:space="0" w:color="auto"/>
        <w:bottom w:val="none" w:sz="0" w:space="0" w:color="auto"/>
        <w:right w:val="none" w:sz="0" w:space="0" w:color="auto"/>
      </w:divBdr>
    </w:div>
    <w:div w:id="1364937130">
      <w:bodyDiv w:val="1"/>
      <w:marLeft w:val="0"/>
      <w:marRight w:val="0"/>
      <w:marTop w:val="0"/>
      <w:marBottom w:val="0"/>
      <w:divBdr>
        <w:top w:val="none" w:sz="0" w:space="0" w:color="auto"/>
        <w:left w:val="none" w:sz="0" w:space="0" w:color="auto"/>
        <w:bottom w:val="none" w:sz="0" w:space="0" w:color="auto"/>
        <w:right w:val="none" w:sz="0" w:space="0" w:color="auto"/>
      </w:divBdr>
    </w:div>
    <w:div w:id="1368720052">
      <w:bodyDiv w:val="1"/>
      <w:marLeft w:val="0"/>
      <w:marRight w:val="0"/>
      <w:marTop w:val="0"/>
      <w:marBottom w:val="0"/>
      <w:divBdr>
        <w:top w:val="none" w:sz="0" w:space="0" w:color="auto"/>
        <w:left w:val="none" w:sz="0" w:space="0" w:color="auto"/>
        <w:bottom w:val="none" w:sz="0" w:space="0" w:color="auto"/>
        <w:right w:val="none" w:sz="0" w:space="0" w:color="auto"/>
      </w:divBdr>
      <w:divsChild>
        <w:div w:id="1028145307">
          <w:marLeft w:val="0"/>
          <w:marRight w:val="0"/>
          <w:marTop w:val="0"/>
          <w:marBottom w:val="450"/>
          <w:divBdr>
            <w:top w:val="none" w:sz="0" w:space="0" w:color="auto"/>
            <w:left w:val="none" w:sz="0" w:space="0" w:color="auto"/>
            <w:bottom w:val="none" w:sz="0" w:space="0" w:color="auto"/>
            <w:right w:val="none" w:sz="0" w:space="0" w:color="auto"/>
          </w:divBdr>
          <w:divsChild>
            <w:div w:id="1075325339">
              <w:marLeft w:val="0"/>
              <w:marRight w:val="0"/>
              <w:marTop w:val="0"/>
              <w:marBottom w:val="0"/>
              <w:divBdr>
                <w:top w:val="none" w:sz="0" w:space="0" w:color="auto"/>
                <w:left w:val="none" w:sz="0" w:space="0" w:color="auto"/>
                <w:bottom w:val="none" w:sz="0" w:space="0" w:color="auto"/>
                <w:right w:val="none" w:sz="0" w:space="0" w:color="auto"/>
              </w:divBdr>
            </w:div>
          </w:divsChild>
        </w:div>
        <w:div w:id="632440222">
          <w:marLeft w:val="0"/>
          <w:marRight w:val="0"/>
          <w:marTop w:val="0"/>
          <w:marBottom w:val="450"/>
          <w:divBdr>
            <w:top w:val="none" w:sz="0" w:space="0" w:color="auto"/>
            <w:left w:val="none" w:sz="0" w:space="0" w:color="auto"/>
            <w:bottom w:val="none" w:sz="0" w:space="0" w:color="auto"/>
            <w:right w:val="none" w:sz="0" w:space="0" w:color="auto"/>
          </w:divBdr>
        </w:div>
      </w:divsChild>
    </w:div>
    <w:div w:id="1444884814">
      <w:bodyDiv w:val="1"/>
      <w:marLeft w:val="0"/>
      <w:marRight w:val="0"/>
      <w:marTop w:val="0"/>
      <w:marBottom w:val="0"/>
      <w:divBdr>
        <w:top w:val="none" w:sz="0" w:space="0" w:color="auto"/>
        <w:left w:val="none" w:sz="0" w:space="0" w:color="auto"/>
        <w:bottom w:val="none" w:sz="0" w:space="0" w:color="auto"/>
        <w:right w:val="none" w:sz="0" w:space="0" w:color="auto"/>
      </w:divBdr>
    </w:div>
    <w:div w:id="1476144451">
      <w:bodyDiv w:val="1"/>
      <w:marLeft w:val="0"/>
      <w:marRight w:val="0"/>
      <w:marTop w:val="0"/>
      <w:marBottom w:val="0"/>
      <w:divBdr>
        <w:top w:val="none" w:sz="0" w:space="0" w:color="auto"/>
        <w:left w:val="none" w:sz="0" w:space="0" w:color="auto"/>
        <w:bottom w:val="none" w:sz="0" w:space="0" w:color="auto"/>
        <w:right w:val="none" w:sz="0" w:space="0" w:color="auto"/>
      </w:divBdr>
    </w:div>
    <w:div w:id="1484128323">
      <w:bodyDiv w:val="1"/>
      <w:marLeft w:val="0"/>
      <w:marRight w:val="0"/>
      <w:marTop w:val="0"/>
      <w:marBottom w:val="0"/>
      <w:divBdr>
        <w:top w:val="none" w:sz="0" w:space="0" w:color="auto"/>
        <w:left w:val="none" w:sz="0" w:space="0" w:color="auto"/>
        <w:bottom w:val="none" w:sz="0" w:space="0" w:color="auto"/>
        <w:right w:val="none" w:sz="0" w:space="0" w:color="auto"/>
      </w:divBdr>
      <w:divsChild>
        <w:div w:id="39701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2/10/A-782-brev-fra-finanstilsynet-av-10.10.12-er-svar-p%C3%A5-lydb%C3%A5ndet-i-A-783.pdf" TargetMode="External"/><Relationship Id="rId13" Type="http://schemas.openxmlformats.org/officeDocument/2006/relationships/hyperlink" Target="http://www.rettssikkerhet.com/wp-content/uploads/2013/10/A-584-direkt%C3%B8ren-i-den-norske-revisorforening-mener-jeg-nok-kan-ha-en-sak-her-og-at-en-rettferdig-behandling-i-retten-er-det-beste-revisorforeningen-skal-jo-bare-ivareta-E-Y-sine-interesser1.mp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undynorway@gmail.com" TargetMode="External"/><Relationship Id="rId12" Type="http://schemas.openxmlformats.org/officeDocument/2006/relationships/hyperlink" Target="http://www.rettssikkerhet.com/a-585-revisorforeningen-i-vestfold-ved-ekenes-11-september-2013-det-beste-er-a-kontakte-media-og-den-norske-revisorforeningen/" TargetMode="External"/><Relationship Id="rId17" Type="http://schemas.openxmlformats.org/officeDocument/2006/relationships/hyperlink" Target="http://www.rettssikkerhet.com/wp-content/uploads/2011/12/F-5-45b-utskrift-av-forliksr%C3%A5det-mot-Hammervoll1.docx" TargetMode="External"/><Relationship Id="rId2" Type="http://schemas.openxmlformats.org/officeDocument/2006/relationships/styles" Target="styles.xml"/><Relationship Id="rId16" Type="http://schemas.openxmlformats.org/officeDocument/2006/relationships/hyperlink" Target="http://www.rettssikkerhet.com/wp-content/uploads/2012/09/F-0-2b-telefon-til-forliksr%C3%A5det-11-okt-11-De-%C3%B8nsker-ikke-lydb%C3%A5nd-av-men-kun-utskrift-av-det-vitne-Kredittilsynet-sier-om-revisors-plikter-.mp3" TargetMode="External"/><Relationship Id="rId1" Type="http://schemas.openxmlformats.org/officeDocument/2006/relationships/numbering" Target="numbering.xml"/><Relationship Id="rId6" Type="http://schemas.openxmlformats.org/officeDocument/2006/relationships/hyperlink" Target="mailto:borgadm@domstol.no" TargetMode="External"/><Relationship Id="rId11" Type="http://schemas.openxmlformats.org/officeDocument/2006/relationships/hyperlink" Target="http://www.rettssikkerhet.com/wp-content/uploads/2013/09/A-587-Revisorforeningen-i-Vestfold-ved-Ekenes-11.-september-2013-Det-beste-er-%C3%A5-kontakte-media-og-den-norske-revisorforeningen.mp3" TargetMode="External"/><Relationship Id="rId5" Type="http://schemas.openxmlformats.org/officeDocument/2006/relationships/webSettings" Target="webSettings.xml"/><Relationship Id="rId15" Type="http://schemas.openxmlformats.org/officeDocument/2006/relationships/hyperlink" Target="http://www.rettssikkerhet.com/wp-content/uploads/2012/09/F-0-2-forliksr%C3%A5det-sier-de-ikke-vil-d%C3%B8mme-i-saken-i-morgen-men-gjorde-det-likevel.mp3" TargetMode="External"/><Relationship Id="rId10" Type="http://schemas.openxmlformats.org/officeDocument/2006/relationships/hyperlink" Target="http://www.rettssikkerhet.com/f-5-02-a0-finanstilsynet-om-revisors-plikter-for-petter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ttssikkerhet.com/wp-content/uploads/2012/09/F-5-02-b-Finanstilsynet-i-samtale-med-Pettersen-3-okt-2011.mp3" TargetMode="External"/><Relationship Id="rId14" Type="http://schemas.openxmlformats.org/officeDocument/2006/relationships/hyperlink" Target="http://www.rettssikkerhet.com/a-584-direktoren-i-den-norske-revisorforening-mener-jeg-nok-kan-ha-en-sak-her-og-at-en-rettferdig-behandling-i-retten-er-det-beste-revisorforeningen-skal-jo-bare-ivareta-e-y-sine-interess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4043</Words>
  <Characters>21429</Characters>
  <Application>Microsoft Office Word</Application>
  <DocSecurity>0</DocSecurity>
  <Lines>178</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2013-10-08T08:47:00Z</dcterms:created>
  <dcterms:modified xsi:type="dcterms:W3CDTF">2013-10-08T08:47:00Z</dcterms:modified>
</cp:coreProperties>
</file>