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7F7D" w:rsidRDefault="008B7F7D" w:rsidP="008B7F7D">
      <w:pPr>
        <w:rPr>
          <w:color w:val="000000" w:themeColor="text1"/>
          <w:sz w:val="36"/>
          <w:szCs w:val="36"/>
        </w:rPr>
      </w:pPr>
      <w:bookmarkStart w:id="0" w:name="_GoBack"/>
      <w:bookmarkEnd w:id="0"/>
      <w:r w:rsidRPr="00B37EE6">
        <w:rPr>
          <w:color w:val="000000" w:themeColor="text1"/>
          <w:sz w:val="36"/>
          <w:szCs w:val="36"/>
          <w:highlight w:val="green"/>
        </w:rPr>
        <w:t>A 520 Revisors håndbok for 2002 om betydningen av engasjementsavtale. Tatt fra filen F -5-28-V-nr-13c-19Del-2-Bilag-prosesskriv -av-14.-april-08</w:t>
      </w:r>
      <w:r>
        <w:rPr>
          <w:color w:val="000000" w:themeColor="text1"/>
          <w:sz w:val="36"/>
          <w:szCs w:val="36"/>
        </w:rPr>
        <w:t xml:space="preserve"> side 226 - 234</w:t>
      </w:r>
    </w:p>
    <w:p w:rsidR="008B7F7D" w:rsidRPr="001A2A3C" w:rsidRDefault="008B7F7D" w:rsidP="008B7F7D">
      <w:pPr>
        <w:rPr>
          <w:sz w:val="36"/>
          <w:szCs w:val="36"/>
        </w:rPr>
      </w:pPr>
      <w:r w:rsidRPr="001A2A3C">
        <w:rPr>
          <w:sz w:val="36"/>
          <w:szCs w:val="36"/>
        </w:rPr>
        <w:t xml:space="preserve">I revisors håndbok for år 2002 står det på side 2 – side </w:t>
      </w:r>
      <w:r>
        <w:rPr>
          <w:sz w:val="36"/>
          <w:szCs w:val="36"/>
        </w:rPr>
        <w:t xml:space="preserve">4 i dette skriv </w:t>
      </w:r>
      <w:r w:rsidRPr="001A2A3C">
        <w:rPr>
          <w:sz w:val="36"/>
          <w:szCs w:val="36"/>
        </w:rPr>
        <w:t xml:space="preserve"> - i uthevet skrift hva som </w:t>
      </w:r>
      <w:r>
        <w:rPr>
          <w:sz w:val="36"/>
          <w:szCs w:val="36"/>
        </w:rPr>
        <w:t xml:space="preserve">håndboken sier </w:t>
      </w:r>
      <w:r w:rsidRPr="001A2A3C">
        <w:rPr>
          <w:sz w:val="36"/>
          <w:szCs w:val="36"/>
        </w:rPr>
        <w:t xml:space="preserve">er en </w:t>
      </w:r>
      <w:r w:rsidRPr="001A2A3C">
        <w:rPr>
          <w:sz w:val="36"/>
          <w:szCs w:val="36"/>
          <w:u w:val="single"/>
        </w:rPr>
        <w:t xml:space="preserve">nødvendig </w:t>
      </w:r>
      <w:r w:rsidRPr="001A2A3C">
        <w:rPr>
          <w:sz w:val="36"/>
          <w:szCs w:val="36"/>
        </w:rPr>
        <w:t xml:space="preserve"> handling for revisor) , blant annet at</w:t>
      </w:r>
      <w:r>
        <w:rPr>
          <w:sz w:val="36"/>
          <w:szCs w:val="36"/>
        </w:rPr>
        <w:t>:</w:t>
      </w:r>
    </w:p>
    <w:p w:rsidR="008B7F7D" w:rsidRPr="001A2A3C" w:rsidRDefault="008B7F7D" w:rsidP="008B7F7D">
      <w:pPr>
        <w:rPr>
          <w:b/>
          <w:sz w:val="36"/>
          <w:szCs w:val="36"/>
        </w:rPr>
      </w:pPr>
      <w:r w:rsidRPr="001A2A3C">
        <w:rPr>
          <w:b/>
          <w:sz w:val="36"/>
          <w:szCs w:val="36"/>
        </w:rPr>
        <w:t>”</w:t>
      </w:r>
      <w:r w:rsidRPr="001A2A3C">
        <w:rPr>
          <w:b/>
          <w:sz w:val="36"/>
          <w:szCs w:val="36"/>
          <w:u w:val="single"/>
        </w:rPr>
        <w:t>revisor og klienten må bli enige om vilkårene for revisjonsoppdraget</w:t>
      </w:r>
      <w:r w:rsidRPr="001A2A3C">
        <w:rPr>
          <w:b/>
          <w:sz w:val="36"/>
          <w:szCs w:val="36"/>
        </w:rPr>
        <w:t xml:space="preserve"> og at de avtalte vilkårene bør nedfelles i et engasjementsbrev eller i en annen hensiktsmessig avtale”. </w:t>
      </w:r>
    </w:p>
    <w:p w:rsidR="008B7F7D" w:rsidRPr="001A2A3C" w:rsidRDefault="008B7F7D" w:rsidP="008B7F7D">
      <w:pPr>
        <w:rPr>
          <w:sz w:val="36"/>
          <w:szCs w:val="36"/>
        </w:rPr>
      </w:pPr>
      <w:r w:rsidRPr="001A2A3C">
        <w:rPr>
          <w:sz w:val="36"/>
          <w:szCs w:val="36"/>
        </w:rPr>
        <w:t xml:space="preserve">Dersom denne ikke avtale er gitt skriftlig </w:t>
      </w:r>
      <w:r w:rsidR="00F13BE5">
        <w:rPr>
          <w:sz w:val="36"/>
          <w:szCs w:val="36"/>
        </w:rPr>
        <w:t>kan det oppstå mange misforståel</w:t>
      </w:r>
      <w:r w:rsidRPr="001A2A3C">
        <w:rPr>
          <w:sz w:val="36"/>
          <w:szCs w:val="36"/>
        </w:rPr>
        <w:t xml:space="preserve">ser, eller forventninger som revisor ikke kan bistå med.  </w:t>
      </w:r>
    </w:p>
    <w:p w:rsidR="008B7F7D" w:rsidRPr="001A2A3C" w:rsidRDefault="008B7F7D" w:rsidP="008B7F7D">
      <w:pPr>
        <w:rPr>
          <w:sz w:val="36"/>
          <w:szCs w:val="36"/>
        </w:rPr>
      </w:pPr>
      <w:r w:rsidRPr="001A2A3C">
        <w:rPr>
          <w:sz w:val="36"/>
          <w:szCs w:val="36"/>
        </w:rPr>
        <w:t>For   eksempel, som i mitt tilfelle,  hvis revisor har lovet i et lydbåndopptak på en time at han skal varsle risiko for styre fortløpende og umiddelbart.  Og at det var fint om  klienten betaler godt for revisjonsoppdraget og konsulenter revisoren plukket ut (jeg betalte 400 tusen – 200 tusen for ett års revisjonsoppdrag fra høsten 2002 til høsten 2003 og 200 tusen for 6 ukers konsulenttjenester til Tom Hansen Augestad,  som revisoren plukket ut. Denne konsulenten endret så navn til Tom Hansen etter at han sluttet hos meg).</w:t>
      </w:r>
    </w:p>
    <w:p w:rsidR="008B7F7D" w:rsidRPr="001A2A3C" w:rsidRDefault="008B7F7D" w:rsidP="008B7F7D">
      <w:pPr>
        <w:rPr>
          <w:sz w:val="36"/>
          <w:szCs w:val="36"/>
        </w:rPr>
      </w:pPr>
      <w:r w:rsidRPr="001A2A3C">
        <w:rPr>
          <w:sz w:val="36"/>
          <w:szCs w:val="36"/>
        </w:rPr>
        <w:t>Da E &amp; Y ikke har skrevet en engasjementsavtale, men bare hadde en mengde ak</w:t>
      </w:r>
      <w:r w:rsidR="0033577B">
        <w:rPr>
          <w:sz w:val="36"/>
          <w:szCs w:val="36"/>
        </w:rPr>
        <w:t>t</w:t>
      </w:r>
      <w:r w:rsidRPr="001A2A3C">
        <w:rPr>
          <w:sz w:val="36"/>
          <w:szCs w:val="36"/>
        </w:rPr>
        <w:t xml:space="preserve">somhetsgrunner som i henhold til loven i det minste vil medføre at man må kunne forvente å kunne </w:t>
      </w:r>
      <w:r w:rsidRPr="001A2A3C">
        <w:rPr>
          <w:sz w:val="36"/>
          <w:szCs w:val="36"/>
        </w:rPr>
        <w:lastRenderedPageBreak/>
        <w:t>holde seg til det revisor rett for engasjementet sa han skulle gjøre i en timelang samtale som ble tatt opp på lydbånd og som i brev av januar 2007 fra Oslo Tingrett ble godkjent som lovlig bevis, selv om opptaket var hemmelig.</w:t>
      </w:r>
    </w:p>
    <w:p w:rsidR="008B7F7D" w:rsidRPr="001A2A3C" w:rsidRDefault="008B7F7D" w:rsidP="008B7F7D">
      <w:pPr>
        <w:rPr>
          <w:sz w:val="36"/>
          <w:szCs w:val="36"/>
        </w:rPr>
      </w:pPr>
      <w:r w:rsidRPr="001A2A3C">
        <w:rPr>
          <w:sz w:val="36"/>
          <w:szCs w:val="36"/>
        </w:rPr>
        <w:t>Alt annet en det vil være en urimelighet.</w:t>
      </w:r>
    </w:p>
    <w:p w:rsidR="008B7F7D" w:rsidRPr="001A2A3C" w:rsidRDefault="008B7F7D" w:rsidP="008B7F7D">
      <w:pPr>
        <w:rPr>
          <w:sz w:val="36"/>
          <w:szCs w:val="36"/>
        </w:rPr>
      </w:pPr>
      <w:r w:rsidRPr="001A2A3C">
        <w:rPr>
          <w:sz w:val="36"/>
          <w:szCs w:val="36"/>
        </w:rPr>
        <w:t xml:space="preserve">I de neste sidene følger noe om hvorfor en klargjøring av hva som er revisors oppgaver er viktig og på de siste 4 sider i mitt skriv har jeg gitt et eksempel på hvorfor kredittilsynet (nå heter det finanstilsynet), i en lignende sak har slått hardt ned på revisor.  Se spesielt konklusjonen på siste side og hvem den er underskrevet av.  </w:t>
      </w:r>
      <w:r>
        <w:rPr>
          <w:sz w:val="36"/>
          <w:szCs w:val="36"/>
        </w:rPr>
        <w:t xml:space="preserve">Pettersen ba Hammervoll &amp; Co </w:t>
      </w:r>
      <w:r w:rsidRPr="001A2A3C">
        <w:rPr>
          <w:sz w:val="36"/>
          <w:szCs w:val="36"/>
        </w:rPr>
        <w:t xml:space="preserve"> kontakte Hamborg</w:t>
      </w:r>
      <w:r>
        <w:rPr>
          <w:sz w:val="36"/>
          <w:szCs w:val="36"/>
        </w:rPr>
        <w:t xml:space="preserve"> i Kredittilsynet </w:t>
      </w:r>
      <w:r w:rsidRPr="001A2A3C">
        <w:rPr>
          <w:sz w:val="36"/>
          <w:szCs w:val="36"/>
        </w:rPr>
        <w:t>.  Det gj</w:t>
      </w:r>
      <w:r w:rsidR="0033577B">
        <w:rPr>
          <w:sz w:val="36"/>
          <w:szCs w:val="36"/>
        </w:rPr>
        <w:t xml:space="preserve">orde han ikke.  Jeg ringte så </w:t>
      </w:r>
      <w:r w:rsidRPr="001A2A3C">
        <w:rPr>
          <w:sz w:val="36"/>
          <w:szCs w:val="36"/>
        </w:rPr>
        <w:t xml:space="preserve"> selv for å prøve å få tak i Hamborg, men jeg traff isteden Aaland, som er den andre personen som har under</w:t>
      </w:r>
      <w:r w:rsidR="0033577B">
        <w:rPr>
          <w:sz w:val="36"/>
          <w:szCs w:val="36"/>
        </w:rPr>
        <w:t>s</w:t>
      </w:r>
      <w:r w:rsidRPr="001A2A3C">
        <w:rPr>
          <w:sz w:val="36"/>
          <w:szCs w:val="36"/>
        </w:rPr>
        <w:t xml:space="preserve">krevet på siste side.  Og der har </w:t>
      </w:r>
      <w:r w:rsidR="0033577B">
        <w:rPr>
          <w:sz w:val="36"/>
          <w:szCs w:val="36"/>
        </w:rPr>
        <w:t>Aaland bekreftet at min sak lign</w:t>
      </w:r>
      <w:r w:rsidRPr="001A2A3C">
        <w:rPr>
          <w:sz w:val="36"/>
          <w:szCs w:val="36"/>
        </w:rPr>
        <w:t>ner mye på denne sak, fordi revisor hadde med en klient med lavt kunnskapsnivå (Bassengimport As var klienten og regnskapsfører var ikke autorisert, hadde gjort mange feil i henhold til bokettersynsrapport gjennomgått av E &amp; Y i 2002, samt at Pettersen hadde uttrykket bekymrin</w:t>
      </w:r>
      <w:r>
        <w:rPr>
          <w:sz w:val="36"/>
          <w:szCs w:val="36"/>
        </w:rPr>
        <w:t>g for regn</w:t>
      </w:r>
      <w:r w:rsidRPr="001A2A3C">
        <w:rPr>
          <w:sz w:val="36"/>
          <w:szCs w:val="36"/>
        </w:rPr>
        <w:t>skapsførers kvaliteter i det samme lydbåndet og at Pettersen sier at han selv ikke vet hva et styre og et aksjeselskap er for noe og ikke lett selv klarer å plukke ut de rette folka for Bassengimport AS.   Revisoren svarte med at ”det spiller i</w:t>
      </w:r>
      <w:r>
        <w:rPr>
          <w:sz w:val="36"/>
          <w:szCs w:val="36"/>
        </w:rPr>
        <w:t>ngen rolle, for vi vil som revi</w:t>
      </w:r>
      <w:r w:rsidRPr="001A2A3C">
        <w:rPr>
          <w:sz w:val="36"/>
          <w:szCs w:val="36"/>
        </w:rPr>
        <w:t xml:space="preserve">sor </w:t>
      </w:r>
      <w:r>
        <w:rPr>
          <w:sz w:val="36"/>
          <w:szCs w:val="36"/>
        </w:rPr>
        <w:t>varsle deg fortløpende og umidd</w:t>
      </w:r>
      <w:r w:rsidRPr="001A2A3C">
        <w:rPr>
          <w:sz w:val="36"/>
          <w:szCs w:val="36"/>
        </w:rPr>
        <w:t>elb</w:t>
      </w:r>
      <w:r>
        <w:rPr>
          <w:sz w:val="36"/>
          <w:szCs w:val="36"/>
        </w:rPr>
        <w:t>art gjennom hele året hvis regn</w:t>
      </w:r>
      <w:r w:rsidRPr="001A2A3C">
        <w:rPr>
          <w:sz w:val="36"/>
          <w:szCs w:val="36"/>
        </w:rPr>
        <w:t xml:space="preserve">skapet ikke holder mål”.  Det var det viktigste av det jeg </w:t>
      </w:r>
      <w:r w:rsidRPr="001A2A3C">
        <w:rPr>
          <w:sz w:val="36"/>
          <w:szCs w:val="36"/>
        </w:rPr>
        <w:lastRenderedPageBreak/>
        <w:t xml:space="preserve">oppfattet som klargjøring fra revisoren. Når revisoren ikke kommer med en engasjementsavtale – skriftlig – så måtte jeg jo forventes å forholde meg til det som er </w:t>
      </w:r>
      <w:r w:rsidR="0033577B">
        <w:rPr>
          <w:sz w:val="36"/>
          <w:szCs w:val="36"/>
        </w:rPr>
        <w:t xml:space="preserve">lovet muntlig.  Alt dette og  </w:t>
      </w:r>
      <w:r w:rsidRPr="001A2A3C">
        <w:rPr>
          <w:sz w:val="36"/>
          <w:szCs w:val="36"/>
        </w:rPr>
        <w:t>andre aktsomhetsgrunner for revisor fremkommer i lydbåndet på en time,         L 2002, der E &amp; Y lover at de skal rapportere fortløpende gjennom hele året dersom regnskapet ikke holder mål og at jeg skal få rapporter.</w:t>
      </w:r>
    </w:p>
    <w:p w:rsidR="008B7F7D" w:rsidRDefault="008B7F7D" w:rsidP="008B7F7D">
      <w:pPr>
        <w:rPr>
          <w:sz w:val="32"/>
          <w:szCs w:val="32"/>
        </w:rPr>
      </w:pPr>
    </w:p>
    <w:p w:rsidR="008B7F7D" w:rsidRDefault="008B7F7D" w:rsidP="008B7F7D">
      <w:pPr>
        <w:rPr>
          <w:sz w:val="32"/>
          <w:szCs w:val="32"/>
        </w:rPr>
      </w:pPr>
    </w:p>
    <w:p w:rsidR="008B7F7D" w:rsidRDefault="008B7F7D" w:rsidP="008B7F7D">
      <w:pPr>
        <w:rPr>
          <w:sz w:val="32"/>
          <w:szCs w:val="32"/>
        </w:rPr>
      </w:pPr>
      <w:r>
        <w:rPr>
          <w:noProof/>
          <w:sz w:val="32"/>
          <w:szCs w:val="32"/>
          <w:lang w:val="en-US"/>
        </w:rPr>
        <w:drawing>
          <wp:inline distT="0" distB="0" distL="0" distR="0" wp14:anchorId="7B9FB0F6" wp14:editId="3854DA62">
            <wp:extent cx="5760720" cy="3512002"/>
            <wp:effectExtent l="1905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760720" cy="3512002"/>
                    </a:xfrm>
                    <a:prstGeom prst="rect">
                      <a:avLst/>
                    </a:prstGeom>
                    <a:noFill/>
                    <a:ln w="9525">
                      <a:noFill/>
                      <a:miter lim="800000"/>
                      <a:headEnd/>
                      <a:tailEnd/>
                    </a:ln>
                  </pic:spPr>
                </pic:pic>
              </a:graphicData>
            </a:graphic>
          </wp:inline>
        </w:drawing>
      </w:r>
    </w:p>
    <w:p w:rsidR="008B7F7D" w:rsidRDefault="008B7F7D" w:rsidP="008B7F7D">
      <w:pPr>
        <w:rPr>
          <w:sz w:val="32"/>
          <w:szCs w:val="32"/>
        </w:rPr>
      </w:pPr>
      <w:r>
        <w:rPr>
          <w:noProof/>
          <w:sz w:val="32"/>
          <w:szCs w:val="32"/>
          <w:lang w:val="en-US"/>
        </w:rPr>
        <w:lastRenderedPageBreak/>
        <w:drawing>
          <wp:inline distT="0" distB="0" distL="0" distR="0" wp14:anchorId="2A4AB5BF" wp14:editId="0F2B398E">
            <wp:extent cx="5760720" cy="9026525"/>
            <wp:effectExtent l="0" t="0" r="0" b="3175"/>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srcRect/>
                    <a:stretch>
                      <a:fillRect/>
                    </a:stretch>
                  </pic:blipFill>
                  <pic:spPr bwMode="auto">
                    <a:xfrm>
                      <a:off x="0" y="0"/>
                      <a:ext cx="5760720" cy="9026525"/>
                    </a:xfrm>
                    <a:prstGeom prst="rect">
                      <a:avLst/>
                    </a:prstGeom>
                    <a:noFill/>
                    <a:ln w="9525">
                      <a:noFill/>
                      <a:miter lim="800000"/>
                      <a:headEnd/>
                      <a:tailEnd/>
                    </a:ln>
                  </pic:spPr>
                </pic:pic>
              </a:graphicData>
            </a:graphic>
          </wp:inline>
        </w:drawing>
      </w:r>
    </w:p>
    <w:p w:rsidR="008B7F7D" w:rsidRDefault="008B7F7D" w:rsidP="008B7F7D">
      <w:pPr>
        <w:rPr>
          <w:sz w:val="32"/>
          <w:szCs w:val="32"/>
        </w:rPr>
      </w:pPr>
      <w:r>
        <w:rPr>
          <w:noProof/>
          <w:sz w:val="32"/>
          <w:szCs w:val="32"/>
          <w:lang w:val="en-US"/>
        </w:rPr>
        <w:lastRenderedPageBreak/>
        <w:drawing>
          <wp:inline distT="0" distB="0" distL="0" distR="0" wp14:anchorId="084BB5E9" wp14:editId="5B8E5D65">
            <wp:extent cx="5760720" cy="8880475"/>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5760720" cy="8880475"/>
                    </a:xfrm>
                    <a:prstGeom prst="rect">
                      <a:avLst/>
                    </a:prstGeom>
                    <a:noFill/>
                    <a:ln w="9525">
                      <a:noFill/>
                      <a:miter lim="800000"/>
                      <a:headEnd/>
                      <a:tailEnd/>
                    </a:ln>
                  </pic:spPr>
                </pic:pic>
              </a:graphicData>
            </a:graphic>
          </wp:inline>
        </w:drawing>
      </w:r>
    </w:p>
    <w:p w:rsidR="008B7F7D" w:rsidRDefault="008B7F7D" w:rsidP="008B7F7D">
      <w:pPr>
        <w:rPr>
          <w:sz w:val="32"/>
          <w:szCs w:val="32"/>
        </w:rPr>
      </w:pPr>
      <w:r>
        <w:rPr>
          <w:noProof/>
          <w:sz w:val="32"/>
          <w:szCs w:val="32"/>
          <w:lang w:val="en-US"/>
        </w:rPr>
        <w:lastRenderedPageBreak/>
        <w:drawing>
          <wp:inline distT="0" distB="0" distL="0" distR="0" wp14:anchorId="7FA1DCE8" wp14:editId="7FA49BBA">
            <wp:extent cx="5760720" cy="9070975"/>
            <wp:effectExtent l="0" t="0" r="0" b="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5760720" cy="9070975"/>
                    </a:xfrm>
                    <a:prstGeom prst="rect">
                      <a:avLst/>
                    </a:prstGeom>
                    <a:noFill/>
                    <a:ln w="9525">
                      <a:noFill/>
                      <a:miter lim="800000"/>
                      <a:headEnd/>
                      <a:tailEnd/>
                    </a:ln>
                  </pic:spPr>
                </pic:pic>
              </a:graphicData>
            </a:graphic>
          </wp:inline>
        </w:drawing>
      </w:r>
    </w:p>
    <w:p w:rsidR="008B7F7D" w:rsidRDefault="008B7F7D" w:rsidP="008B7F7D">
      <w:pPr>
        <w:rPr>
          <w:sz w:val="32"/>
          <w:szCs w:val="32"/>
        </w:rPr>
      </w:pPr>
      <w:r>
        <w:rPr>
          <w:noProof/>
          <w:sz w:val="32"/>
          <w:szCs w:val="32"/>
          <w:lang w:val="en-US"/>
        </w:rPr>
        <w:lastRenderedPageBreak/>
        <w:drawing>
          <wp:inline distT="0" distB="0" distL="0" distR="0" wp14:anchorId="68F71AB1" wp14:editId="6AC7D655">
            <wp:extent cx="5760720" cy="8554990"/>
            <wp:effectExtent l="1905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srcRect/>
                    <a:stretch>
                      <a:fillRect/>
                    </a:stretch>
                  </pic:blipFill>
                  <pic:spPr bwMode="auto">
                    <a:xfrm>
                      <a:off x="0" y="0"/>
                      <a:ext cx="5760720" cy="8554990"/>
                    </a:xfrm>
                    <a:prstGeom prst="rect">
                      <a:avLst/>
                    </a:prstGeom>
                    <a:noFill/>
                    <a:ln w="9525">
                      <a:noFill/>
                      <a:miter lim="800000"/>
                      <a:headEnd/>
                      <a:tailEnd/>
                    </a:ln>
                  </pic:spPr>
                </pic:pic>
              </a:graphicData>
            </a:graphic>
          </wp:inline>
        </w:drawing>
      </w:r>
    </w:p>
    <w:p w:rsidR="008B7F7D" w:rsidRDefault="008B7F7D" w:rsidP="008B7F7D">
      <w:pPr>
        <w:rPr>
          <w:sz w:val="32"/>
          <w:szCs w:val="32"/>
        </w:rPr>
      </w:pPr>
      <w:r>
        <w:rPr>
          <w:noProof/>
          <w:sz w:val="32"/>
          <w:szCs w:val="32"/>
          <w:lang w:val="en-US"/>
        </w:rPr>
        <w:lastRenderedPageBreak/>
        <w:drawing>
          <wp:inline distT="0" distB="0" distL="0" distR="0" wp14:anchorId="0F767983" wp14:editId="4F20492A">
            <wp:extent cx="5760720" cy="8652495"/>
            <wp:effectExtent l="1905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srcRect/>
                    <a:stretch>
                      <a:fillRect/>
                    </a:stretch>
                  </pic:blipFill>
                  <pic:spPr bwMode="auto">
                    <a:xfrm>
                      <a:off x="0" y="0"/>
                      <a:ext cx="5760720" cy="8652495"/>
                    </a:xfrm>
                    <a:prstGeom prst="rect">
                      <a:avLst/>
                    </a:prstGeom>
                    <a:noFill/>
                    <a:ln w="9525">
                      <a:noFill/>
                      <a:miter lim="800000"/>
                      <a:headEnd/>
                      <a:tailEnd/>
                    </a:ln>
                  </pic:spPr>
                </pic:pic>
              </a:graphicData>
            </a:graphic>
          </wp:inline>
        </w:drawing>
      </w:r>
    </w:p>
    <w:p w:rsidR="008B7F7D" w:rsidRDefault="008B7F7D" w:rsidP="008B7F7D">
      <w:pPr>
        <w:rPr>
          <w:sz w:val="32"/>
          <w:szCs w:val="32"/>
        </w:rPr>
      </w:pPr>
      <w:r>
        <w:rPr>
          <w:noProof/>
          <w:sz w:val="32"/>
          <w:szCs w:val="32"/>
          <w:lang w:val="en-US"/>
        </w:rPr>
        <w:lastRenderedPageBreak/>
        <w:drawing>
          <wp:inline distT="0" distB="0" distL="0" distR="0" wp14:anchorId="24A3C167" wp14:editId="393F4A89">
            <wp:extent cx="5760720" cy="8766476"/>
            <wp:effectExtent l="19050" t="0" r="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srcRect/>
                    <a:stretch>
                      <a:fillRect/>
                    </a:stretch>
                  </pic:blipFill>
                  <pic:spPr bwMode="auto">
                    <a:xfrm>
                      <a:off x="0" y="0"/>
                      <a:ext cx="5760720" cy="8766476"/>
                    </a:xfrm>
                    <a:prstGeom prst="rect">
                      <a:avLst/>
                    </a:prstGeom>
                    <a:noFill/>
                    <a:ln w="9525">
                      <a:noFill/>
                      <a:miter lim="800000"/>
                      <a:headEnd/>
                      <a:tailEnd/>
                    </a:ln>
                  </pic:spPr>
                </pic:pic>
              </a:graphicData>
            </a:graphic>
          </wp:inline>
        </w:drawing>
      </w:r>
    </w:p>
    <w:p w:rsidR="003B0CEC" w:rsidRPr="008F32B4" w:rsidRDefault="008B7F7D" w:rsidP="008B7F7D">
      <w:pPr>
        <w:rPr>
          <w:sz w:val="32"/>
          <w:szCs w:val="32"/>
        </w:rPr>
      </w:pPr>
      <w:r>
        <w:rPr>
          <w:noProof/>
          <w:sz w:val="32"/>
          <w:szCs w:val="32"/>
          <w:lang w:val="en-US"/>
        </w:rPr>
        <w:lastRenderedPageBreak/>
        <w:drawing>
          <wp:inline distT="0" distB="0" distL="0" distR="0" wp14:anchorId="4C1B3380" wp14:editId="4A938526">
            <wp:extent cx="5760720" cy="8513117"/>
            <wp:effectExtent l="1905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srcRect/>
                    <a:stretch>
                      <a:fillRect/>
                    </a:stretch>
                  </pic:blipFill>
                  <pic:spPr bwMode="auto">
                    <a:xfrm>
                      <a:off x="0" y="0"/>
                      <a:ext cx="5760720" cy="8513117"/>
                    </a:xfrm>
                    <a:prstGeom prst="rect">
                      <a:avLst/>
                    </a:prstGeom>
                    <a:noFill/>
                    <a:ln w="9525">
                      <a:noFill/>
                      <a:miter lim="800000"/>
                      <a:headEnd/>
                      <a:tailEnd/>
                    </a:ln>
                  </pic:spPr>
                </pic:pic>
              </a:graphicData>
            </a:graphic>
          </wp:inline>
        </w:drawing>
      </w:r>
    </w:p>
    <w:p w:rsidR="003B0CEC" w:rsidRDefault="003B0CEC" w:rsidP="008B7F7D">
      <w:pPr>
        <w:rPr>
          <w:sz w:val="44"/>
          <w:szCs w:val="44"/>
          <w:highlight w:val="green"/>
        </w:rPr>
      </w:pPr>
      <w:r>
        <w:rPr>
          <w:noProof/>
          <w:sz w:val="44"/>
          <w:szCs w:val="44"/>
          <w:lang w:val="en-US"/>
        </w:rPr>
        <w:lastRenderedPageBreak/>
        <w:drawing>
          <wp:inline distT="0" distB="0" distL="0" distR="0">
            <wp:extent cx="5760720" cy="7498601"/>
            <wp:effectExtent l="0" t="0" r="0" b="762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7498601"/>
                    </a:xfrm>
                    <a:prstGeom prst="rect">
                      <a:avLst/>
                    </a:prstGeom>
                    <a:noFill/>
                    <a:ln>
                      <a:noFill/>
                    </a:ln>
                  </pic:spPr>
                </pic:pic>
              </a:graphicData>
            </a:graphic>
          </wp:inline>
        </w:drawing>
      </w:r>
    </w:p>
    <w:p w:rsidR="008B7F7D" w:rsidRDefault="008B7F7D" w:rsidP="008B7F7D">
      <w:pPr>
        <w:rPr>
          <w:sz w:val="44"/>
          <w:szCs w:val="44"/>
          <w:highlight w:val="green"/>
        </w:rPr>
      </w:pPr>
    </w:p>
    <w:p w:rsidR="008B7F7D" w:rsidRPr="008B7F7D" w:rsidRDefault="008B7F7D" w:rsidP="008B7F7D"/>
    <w:sectPr w:rsidR="008B7F7D" w:rsidRPr="008B7F7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297E"/>
    <w:rsid w:val="002F297E"/>
    <w:rsid w:val="0033577B"/>
    <w:rsid w:val="003B0CEC"/>
    <w:rsid w:val="004A0E60"/>
    <w:rsid w:val="007F010A"/>
    <w:rsid w:val="007F104D"/>
    <w:rsid w:val="008B7F7D"/>
    <w:rsid w:val="008F32B4"/>
    <w:rsid w:val="0099768D"/>
    <w:rsid w:val="00E8107C"/>
    <w:rsid w:val="00F13BE5"/>
    <w:rsid w:val="00F3515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7F7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29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297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7F7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29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297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png"/><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image" Target="media/image7.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2CDA90-F5C3-4B1B-BCE1-1D6021764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11</Pages>
  <Words>500</Words>
  <Characters>2855</Characters>
  <Application>Microsoft Office Word</Application>
  <DocSecurity>0</DocSecurity>
  <Lines>23</Lines>
  <Paragraphs>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3349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Eier</cp:lastModifiedBy>
  <cp:revision>10</cp:revision>
  <cp:lastPrinted>2014-01-29T00:10:00Z</cp:lastPrinted>
  <dcterms:created xsi:type="dcterms:W3CDTF">2014-01-28T15:06:00Z</dcterms:created>
  <dcterms:modified xsi:type="dcterms:W3CDTF">2014-02-01T09:10:00Z</dcterms:modified>
</cp:coreProperties>
</file>